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035387AE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7088A43D" w:rsidR="0067121C" w:rsidRPr="00BA6178" w:rsidRDefault="00CE1126" w:rsidP="0031587F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 Maria José Vieira de Camargo, </w:t>
      </w:r>
      <w:r w:rsidR="005F6A77" w:rsidRPr="00BA6178">
        <w:rPr>
          <w:iCs/>
        </w:rPr>
        <w:t xml:space="preserve">para que </w:t>
      </w:r>
      <w:r w:rsidR="0055735D" w:rsidRPr="00BA6178">
        <w:rPr>
          <w:iCs/>
        </w:rPr>
        <w:t>encaminhe</w:t>
      </w:r>
      <w:r w:rsidR="005F6A77" w:rsidRPr="00BA6178">
        <w:rPr>
          <w:iCs/>
        </w:rPr>
        <w:t xml:space="preserve"> a esta </w:t>
      </w:r>
      <w:r w:rsidR="005F6A77" w:rsidRPr="00BA6178">
        <w:rPr>
          <w:b/>
          <w:bCs/>
          <w:iCs/>
        </w:rPr>
        <w:t>Casa de Leis,</w:t>
      </w:r>
      <w:r w:rsidR="005F6A77" w:rsidRPr="00BA6178">
        <w:rPr>
          <w:bCs/>
          <w:iCs/>
        </w:rPr>
        <w:t xml:space="preserve"> através da secretaria competente</w:t>
      </w:r>
      <w:r w:rsidR="00BA6178">
        <w:rPr>
          <w:bCs/>
          <w:iCs/>
        </w:rPr>
        <w:t xml:space="preserve"> informações</w:t>
      </w:r>
      <w:r w:rsidR="005F6A77" w:rsidRPr="00BA6178">
        <w:rPr>
          <w:bCs/>
          <w:iCs/>
        </w:rPr>
        <w:t xml:space="preserve"> </w:t>
      </w:r>
      <w:r w:rsidR="00BA6178">
        <w:rPr>
          <w:bCs/>
          <w:iCs/>
        </w:rPr>
        <w:t xml:space="preserve">se </w:t>
      </w:r>
      <w:r w:rsidR="00BA6178" w:rsidRPr="00BA6178">
        <w:rPr>
          <w:bCs/>
          <w:iCs/>
        </w:rPr>
        <w:t>a Lei Municipal nº 4.376 que d</w:t>
      </w:r>
      <w:r w:rsidR="00BA6178" w:rsidRPr="00BA6178">
        <w:t>ispõe sobre a obrigatoriedade da Manutenção de Aparelho Desfibrilador Externo Automático</w:t>
      </w:r>
      <w:r w:rsidR="002E2DD9">
        <w:t xml:space="preserve"> – DEA -,</w:t>
      </w:r>
      <w:r w:rsidR="00BA6178" w:rsidRPr="00BA6178">
        <w:t xml:space="preserve"> em </w:t>
      </w:r>
      <w:r w:rsidR="00BA6178">
        <w:t xml:space="preserve">locais designados </w:t>
      </w:r>
      <w:r w:rsidR="00BA6178" w:rsidRPr="00BA6178">
        <w:t>e tenham concentração/circulação média diária de 1000 ou mais pessoas</w:t>
      </w:r>
      <w:r w:rsidR="00BA6178">
        <w:t>, está sendo cumprida no município e se é fiscalizada, qual o departamento responsável por esta fiscalização?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0E8B14DE" w14:textId="6FDBD4E0" w:rsidR="0031587F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consonância com o A</w:t>
      </w:r>
      <w:r w:rsidR="002E2DD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rt. 31 da Constituição Federal.</w:t>
      </w:r>
    </w:p>
    <w:p w14:paraId="4682D822" w14:textId="688F0B57" w:rsidR="002E2DD9" w:rsidRDefault="002E2DD9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 Lei Municipal nº 4.376 tem como objetivo trazer maior segurança aos usuários de estabelecimentos públicos com alta circulação de pessoas, em caso de ocorrências que possa ser aplicado o uso do Aparelho Desfibrilador Externo Automático</w:t>
      </w:r>
      <w:r w:rsidR="00E9652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- DEA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7245CE7" w14:textId="6BD7FBDB" w:rsidR="00BA6178" w:rsidRDefault="002E2DD9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 não cumprimento da referida Lei, está colocando em risco os usuários dos devidos locais contemplados em Lei, u</w:t>
      </w:r>
      <w:r w:rsidR="00557A4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ma vez que há um grande número de</w:t>
      </w:r>
      <w:r w:rsidR="00624BB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incidência</w:t>
      </w:r>
      <w:r w:rsidR="00557A4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</w:t>
      </w:r>
      <w:r w:rsidR="00624BB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com problemas em que se possa utilizar o DEA, </w:t>
      </w:r>
      <w:r w:rsidR="00557A4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sendo assim, </w:t>
      </w:r>
      <w:r w:rsidR="00624BB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minimizando as causas da ocorrência e</w:t>
      </w:r>
      <w:r w:rsidR="00557A4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="00624BB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consequentemente, proporcionando uma sobrevida até o </w:t>
      </w:r>
      <w:r w:rsidR="00557A4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acesso ao </w:t>
      </w:r>
      <w:r w:rsidR="00624BB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atendimento médico especializado.</w:t>
      </w:r>
    </w:p>
    <w:p w14:paraId="659F6764" w14:textId="0B6C2A05"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70464C51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877C3">
        <w:rPr>
          <w:rStyle w:val="apple-converted-space"/>
          <w:color w:val="000000"/>
          <w:shd w:val="clear" w:color="auto" w:fill="FFFFFF"/>
        </w:rPr>
        <w:t>0</w:t>
      </w:r>
      <w:r w:rsidR="0031587F">
        <w:rPr>
          <w:rStyle w:val="apple-converted-space"/>
          <w:color w:val="000000"/>
          <w:shd w:val="clear" w:color="auto" w:fill="FFFFFF"/>
        </w:rPr>
        <w:t xml:space="preserve">8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877C3">
        <w:rPr>
          <w:rStyle w:val="apple-converted-space"/>
          <w:color w:val="000000"/>
          <w:shd w:val="clear" w:color="auto" w:fill="FFFFFF"/>
        </w:rPr>
        <w:t>ma</w:t>
      </w:r>
      <w:bookmarkStart w:id="0" w:name="_GoBack"/>
      <w:bookmarkEnd w:id="0"/>
      <w:r w:rsidR="004877C3">
        <w:rPr>
          <w:rStyle w:val="apple-converted-space"/>
          <w:color w:val="000000"/>
          <w:shd w:val="clear" w:color="auto" w:fill="FFFFFF"/>
        </w:rPr>
        <w:t>io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F8AEC" w14:textId="77777777" w:rsidR="008B13FF" w:rsidRDefault="008B13FF" w:rsidP="00AC5395">
      <w:pPr>
        <w:spacing w:after="0" w:line="240" w:lineRule="auto"/>
      </w:pPr>
      <w:r>
        <w:separator/>
      </w:r>
    </w:p>
  </w:endnote>
  <w:endnote w:type="continuationSeparator" w:id="0">
    <w:p w14:paraId="6A74154C" w14:textId="77777777" w:rsidR="008B13FF" w:rsidRDefault="008B13F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B9ADC" w14:textId="77777777" w:rsidR="008B13FF" w:rsidRDefault="008B13FF" w:rsidP="00AC5395">
      <w:pPr>
        <w:spacing w:after="0" w:line="240" w:lineRule="auto"/>
      </w:pPr>
      <w:r>
        <w:separator/>
      </w:r>
    </w:p>
  </w:footnote>
  <w:footnote w:type="continuationSeparator" w:id="0">
    <w:p w14:paraId="34EB6004" w14:textId="77777777" w:rsidR="008B13FF" w:rsidRDefault="008B13F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13FF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387C-0898-4CFB-96C3-BF33C43D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2017-02-10T17:35:00Z</cp:lastPrinted>
  <dcterms:created xsi:type="dcterms:W3CDTF">2017-05-08T12:28:00Z</dcterms:created>
  <dcterms:modified xsi:type="dcterms:W3CDTF">2017-05-08T13:23:00Z</dcterms:modified>
</cp:coreProperties>
</file>