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610/2024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610/2024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Sra. Maria Laura Lavorato Marias, Interventora da Santa Casa que informe a esta Casa de Leis, seguintes informações em forma de certidão:</w:t>
        <w:cr/>
        <w:t>
1 – Se no setor de ouvidoria da Santa Casa, existe alguma reclamação sobre assédio na Santa Casa de Misericórdia de Tatuí, por parte de algum funcionário da coordenação?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