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1429/2024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1429/2024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Organização Social beneficência Hospitalar de Cesário Lange que que informe esta Casa de Leis quais são os critérios usados na triagem da UPA? Como é definido o tempo estimado de espera?   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