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2880/2024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2880/2024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Beneficência Hospitalar de Cesário Lange, que informe esta Casa de Leis se os cobertores disponíveis da UPA estão sendo o suficiente para atender a demanda de pacientes, especialmente neste período de inverno?  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