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5F4BA0" w:rsidRDefault="005F4BA0" w:rsidP="00B30EC2">
      <w:pPr>
        <w:jc w:val="both"/>
        <w:rPr>
          <w:rFonts w:ascii="Arial" w:hAnsi="Arial" w:cs="Arial"/>
          <w:b/>
        </w:rPr>
      </w:pPr>
    </w:p>
    <w:p w:rsidR="005940F9" w:rsidRPr="00C90856" w:rsidRDefault="005940F9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30EC2" w:rsidRDefault="00137108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B30EC2">
        <w:rPr>
          <w:rFonts w:ascii="Arial" w:hAnsi="Arial" w:cs="Arial"/>
        </w:rPr>
        <w:t>que informe quais ações estão sendo tomadas para cobrar da Elektro a plena execução da liminar judicial que determina que os serviços de manutenção da iluminação pública sejam realizadas pela referida empresa.</w:t>
      </w:r>
    </w:p>
    <w:p w:rsidR="00B30EC2" w:rsidRPr="00B30EC2" w:rsidRDefault="00B30EC2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6D3C64" w:rsidRDefault="00B30EC2" w:rsidP="00B30EC2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Temos feito diversos pedidos para a manutenção da iluminação pública de diversas ruas do Município de Tatuí através de indicações e requerimentos apresentados nesta Casa de Leis. Não obtendo êxito nessas demandas, estive pessoalmente na Elektro por duas oportunidades conversando e solicitando providências em relação a isso, sendo que recebi prazos de 5 a 10 dias corridos para a resolução do caso. Tendo o prazo sido vencido, retornei a Elektro para cobrar informações e apesar da ciência da existência de uma liminar judicial que atesta a obrigatoriedade de que o serviço seja realizado pela empresa, fui informado de que eles não estão executando os serviços ou o fazendo conforme calendário próprio, muito acima dos 10 dias informados. Portanto, cobro ações do Executivo Municipal no sentido de acionar a Elektro, a fim de que a liminar seja de fato cumprida.</w:t>
      </w: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B30EC2">
        <w:rPr>
          <w:rFonts w:ascii="Arial" w:hAnsi="Arial" w:cs="Arial"/>
          <w:b/>
        </w:rPr>
        <w:t>27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E8" w:rsidRDefault="004D05E8">
      <w:r>
        <w:separator/>
      </w:r>
    </w:p>
  </w:endnote>
  <w:endnote w:type="continuationSeparator" w:id="1">
    <w:p w:rsidR="004D05E8" w:rsidRDefault="004D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E8" w:rsidRDefault="004D05E8">
      <w:r>
        <w:separator/>
      </w:r>
    </w:p>
  </w:footnote>
  <w:footnote w:type="continuationSeparator" w:id="1">
    <w:p w:rsidR="004D05E8" w:rsidRDefault="004D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32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6590C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05E8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2017-06-26T15:23:00Z</cp:lastPrinted>
  <dcterms:created xsi:type="dcterms:W3CDTF">2017-06-26T15:22:00Z</dcterms:created>
  <dcterms:modified xsi:type="dcterms:W3CDTF">2017-06-26T15:24:00Z</dcterms:modified>
</cp:coreProperties>
</file>