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>sobre a possibilidade da criação</w:t>
      </w:r>
      <w:r w:rsidR="009A4314">
        <w:rPr>
          <w:rFonts w:ascii="Bookman Old Style" w:hAnsi="Bookman Old Style"/>
          <w:sz w:val="22"/>
          <w:szCs w:val="22"/>
        </w:rPr>
        <w:t xml:space="preserve"> </w:t>
      </w:r>
      <w:r w:rsidR="00D22F1A">
        <w:rPr>
          <w:rFonts w:ascii="Bookman Old Style" w:hAnsi="Bookman Old Style"/>
          <w:sz w:val="22"/>
          <w:szCs w:val="22"/>
        </w:rPr>
        <w:t>do Projeto Maria da Penha vai às Escolas.</w:t>
      </w:r>
    </w:p>
    <w:p w:rsidR="00D22F1A" w:rsidRPr="00E150A6" w:rsidRDefault="00D22F1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8272D4" w:rsidRDefault="009A431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8272D4">
        <w:rPr>
          <w:rFonts w:ascii="Bookman Old Style" w:hAnsi="Bookman Old Style"/>
          <w:b/>
          <w:sz w:val="22"/>
          <w:szCs w:val="22"/>
        </w:rPr>
        <w:t>Considerando o Art. 5º da Constituição Federal</w:t>
      </w:r>
    </w:p>
    <w:p w:rsidR="009A4314" w:rsidRPr="008272D4" w:rsidRDefault="009A431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8272D4">
        <w:rPr>
          <w:rFonts w:ascii="Bookman Old Style" w:hAnsi="Bookman Old Style"/>
          <w:b/>
          <w:sz w:val="22"/>
          <w:szCs w:val="22"/>
        </w:rPr>
        <w:t>“Todos são iguai</w:t>
      </w:r>
      <w:r w:rsidR="009A22E3" w:rsidRPr="008272D4">
        <w:rPr>
          <w:rFonts w:ascii="Bookman Old Style" w:hAnsi="Bookman Old Style"/>
          <w:b/>
          <w:sz w:val="22"/>
          <w:szCs w:val="22"/>
        </w:rPr>
        <w:t xml:space="preserve">s perante a </w:t>
      </w:r>
      <w:r w:rsidR="008272D4" w:rsidRPr="008272D4">
        <w:rPr>
          <w:rFonts w:ascii="Bookman Old Style" w:hAnsi="Bookman Old Style"/>
          <w:b/>
          <w:sz w:val="22"/>
          <w:szCs w:val="22"/>
        </w:rPr>
        <w:t xml:space="preserve">lei, </w:t>
      </w:r>
      <w:r w:rsidR="009A22E3" w:rsidRPr="008272D4">
        <w:rPr>
          <w:rFonts w:ascii="Bookman Old Style" w:hAnsi="Bookman Old Style"/>
          <w:b/>
          <w:sz w:val="22"/>
          <w:szCs w:val="22"/>
        </w:rPr>
        <w:t xml:space="preserve">sem distinção de qualquer </w:t>
      </w:r>
      <w:r w:rsidR="008272D4" w:rsidRPr="008272D4">
        <w:rPr>
          <w:rFonts w:ascii="Bookman Old Style" w:hAnsi="Bookman Old Style"/>
          <w:b/>
          <w:sz w:val="22"/>
          <w:szCs w:val="22"/>
        </w:rPr>
        <w:t xml:space="preserve">natureza, </w:t>
      </w:r>
      <w:r w:rsidR="009A22E3" w:rsidRPr="008272D4">
        <w:rPr>
          <w:rFonts w:ascii="Bookman Old Style" w:hAnsi="Bookman Old Style"/>
          <w:b/>
          <w:sz w:val="22"/>
          <w:szCs w:val="22"/>
        </w:rPr>
        <w:t xml:space="preserve">garantindo-se aos brasileiros e aos estrangeiros residentes no País a inviolabilidade do direito à </w:t>
      </w:r>
      <w:r w:rsidR="008272D4" w:rsidRPr="008272D4">
        <w:rPr>
          <w:rFonts w:ascii="Bookman Old Style" w:hAnsi="Bookman Old Style"/>
          <w:b/>
          <w:sz w:val="22"/>
          <w:szCs w:val="22"/>
        </w:rPr>
        <w:t xml:space="preserve">vida, </w:t>
      </w:r>
      <w:r w:rsidR="009A22E3" w:rsidRPr="008272D4">
        <w:rPr>
          <w:rFonts w:ascii="Bookman Old Style" w:hAnsi="Bookman Old Style"/>
          <w:b/>
          <w:sz w:val="22"/>
          <w:szCs w:val="22"/>
        </w:rPr>
        <w:t xml:space="preserve">à </w:t>
      </w:r>
      <w:r w:rsidR="008272D4" w:rsidRPr="008272D4">
        <w:rPr>
          <w:rFonts w:ascii="Bookman Old Style" w:hAnsi="Bookman Old Style"/>
          <w:b/>
          <w:sz w:val="22"/>
          <w:szCs w:val="22"/>
        </w:rPr>
        <w:t xml:space="preserve">liberdade, </w:t>
      </w:r>
      <w:r w:rsidR="009A22E3" w:rsidRPr="008272D4">
        <w:rPr>
          <w:rFonts w:ascii="Bookman Old Style" w:hAnsi="Bookman Old Style"/>
          <w:b/>
          <w:sz w:val="22"/>
          <w:szCs w:val="22"/>
        </w:rPr>
        <w:t xml:space="preserve">à </w:t>
      </w:r>
      <w:r w:rsidR="008272D4" w:rsidRPr="008272D4">
        <w:rPr>
          <w:rFonts w:ascii="Bookman Old Style" w:hAnsi="Bookman Old Style"/>
          <w:b/>
          <w:sz w:val="22"/>
          <w:szCs w:val="22"/>
        </w:rPr>
        <w:t xml:space="preserve">igualdade, </w:t>
      </w:r>
      <w:r w:rsidR="009A22E3" w:rsidRPr="008272D4">
        <w:rPr>
          <w:rFonts w:ascii="Bookman Old Style" w:hAnsi="Bookman Old Style"/>
          <w:b/>
          <w:sz w:val="22"/>
          <w:szCs w:val="22"/>
        </w:rPr>
        <w:t>à segurança’</w:t>
      </w:r>
      <w:proofErr w:type="gramStart"/>
      <w:r w:rsidR="009A22E3" w:rsidRPr="008272D4">
        <w:rPr>
          <w:rFonts w:ascii="Bookman Old Style" w:hAnsi="Bookman Old Style"/>
          <w:b/>
          <w:sz w:val="22"/>
          <w:szCs w:val="22"/>
        </w:rPr>
        <w:t>’</w:t>
      </w:r>
      <w:proofErr w:type="gramEnd"/>
    </w:p>
    <w:p w:rsidR="00BA1C6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272D4">
        <w:rPr>
          <w:rFonts w:ascii="Bookman Old Style" w:hAnsi="Bookman Old Style"/>
          <w:sz w:val="22"/>
          <w:szCs w:val="22"/>
        </w:rPr>
        <w:t>O Projeto</w:t>
      </w:r>
      <w:r w:rsidR="00552637">
        <w:rPr>
          <w:rFonts w:ascii="Bookman Old Style" w:hAnsi="Bookman Old Style"/>
          <w:sz w:val="22"/>
          <w:szCs w:val="22"/>
        </w:rPr>
        <w:t xml:space="preserve"> </w:t>
      </w:r>
      <w:r w:rsidR="00ED7B93">
        <w:rPr>
          <w:rFonts w:ascii="Bookman Old Style" w:hAnsi="Bookman Old Style"/>
          <w:sz w:val="22"/>
          <w:szCs w:val="22"/>
        </w:rPr>
        <w:t>“</w:t>
      </w:r>
      <w:r w:rsidR="008272D4">
        <w:rPr>
          <w:rFonts w:ascii="Bookman Old Style" w:hAnsi="Bookman Old Style"/>
          <w:sz w:val="22"/>
          <w:szCs w:val="22"/>
        </w:rPr>
        <w:t xml:space="preserve">Maria da Penha vai </w:t>
      </w:r>
      <w:r w:rsidR="00ED7B93">
        <w:rPr>
          <w:rFonts w:ascii="Bookman Old Style" w:hAnsi="Bookman Old Style"/>
          <w:sz w:val="22"/>
          <w:szCs w:val="22"/>
        </w:rPr>
        <w:t>a</w:t>
      </w:r>
      <w:r w:rsidR="008272D4">
        <w:rPr>
          <w:rFonts w:ascii="Bookman Old Style" w:hAnsi="Bookman Old Style"/>
          <w:sz w:val="22"/>
          <w:szCs w:val="22"/>
        </w:rPr>
        <w:t xml:space="preserve">s </w:t>
      </w:r>
      <w:r w:rsidR="005D002B">
        <w:rPr>
          <w:rFonts w:ascii="Bookman Old Style" w:hAnsi="Bookman Old Style"/>
          <w:sz w:val="22"/>
          <w:szCs w:val="22"/>
        </w:rPr>
        <w:t>E</w:t>
      </w:r>
      <w:r w:rsidR="008272D4">
        <w:rPr>
          <w:rFonts w:ascii="Bookman Old Style" w:hAnsi="Bookman Old Style"/>
          <w:sz w:val="22"/>
          <w:szCs w:val="22"/>
        </w:rPr>
        <w:t>scolas</w:t>
      </w:r>
      <w:r w:rsidR="00ED7B93">
        <w:rPr>
          <w:rFonts w:ascii="Bookman Old Style" w:hAnsi="Bookman Old Style"/>
          <w:sz w:val="22"/>
          <w:szCs w:val="22"/>
        </w:rPr>
        <w:t>”</w:t>
      </w:r>
      <w:r w:rsidR="008272D4">
        <w:rPr>
          <w:rFonts w:ascii="Bookman Old Style" w:hAnsi="Bookman Old Style"/>
          <w:sz w:val="22"/>
          <w:szCs w:val="22"/>
        </w:rPr>
        <w:t>,</w:t>
      </w:r>
      <w:r w:rsidR="00EF1171">
        <w:rPr>
          <w:rFonts w:ascii="Bookman Old Style" w:hAnsi="Bookman Old Style"/>
          <w:sz w:val="22"/>
          <w:szCs w:val="22"/>
        </w:rPr>
        <w:t xml:space="preserve"> tem por objetivo despertar </w:t>
      </w:r>
      <w:r w:rsidR="00BE4E4F">
        <w:rPr>
          <w:rFonts w:ascii="Bookman Old Style" w:hAnsi="Bookman Old Style"/>
          <w:sz w:val="22"/>
          <w:szCs w:val="22"/>
        </w:rPr>
        <w:t xml:space="preserve">nos estudantes o interesse sobre as </w:t>
      </w:r>
      <w:r w:rsidR="00C07425">
        <w:rPr>
          <w:rFonts w:ascii="Bookman Old Style" w:hAnsi="Bookman Old Style"/>
          <w:sz w:val="22"/>
          <w:szCs w:val="22"/>
        </w:rPr>
        <w:t>questões</w:t>
      </w:r>
      <w:r w:rsidR="00BE4E4F">
        <w:rPr>
          <w:rFonts w:ascii="Bookman Old Style" w:hAnsi="Bookman Old Style"/>
          <w:sz w:val="22"/>
          <w:szCs w:val="22"/>
        </w:rPr>
        <w:t xml:space="preserve"> ligadas aos direitos </w:t>
      </w:r>
      <w:r w:rsidR="00552637">
        <w:rPr>
          <w:rFonts w:ascii="Bookman Old Style" w:hAnsi="Bookman Old Style"/>
          <w:sz w:val="22"/>
          <w:szCs w:val="22"/>
        </w:rPr>
        <w:t xml:space="preserve">humanos, </w:t>
      </w:r>
      <w:r w:rsidR="00BE4E4F">
        <w:rPr>
          <w:rFonts w:ascii="Bookman Old Style" w:hAnsi="Bookman Old Style"/>
          <w:sz w:val="22"/>
          <w:szCs w:val="22"/>
        </w:rPr>
        <w:t xml:space="preserve">especialmente as que envolvam o </w:t>
      </w:r>
      <w:r w:rsidR="00C07425">
        <w:rPr>
          <w:rFonts w:ascii="Bookman Old Style" w:hAnsi="Bookman Old Style"/>
          <w:sz w:val="22"/>
          <w:szCs w:val="22"/>
        </w:rPr>
        <w:t>combate</w:t>
      </w:r>
      <w:r w:rsidR="00BE4E4F">
        <w:rPr>
          <w:rFonts w:ascii="Bookman Old Style" w:hAnsi="Bookman Old Style"/>
          <w:sz w:val="22"/>
          <w:szCs w:val="22"/>
        </w:rPr>
        <w:t xml:space="preserve"> à violência contra a </w:t>
      </w:r>
      <w:r w:rsidR="00552637">
        <w:rPr>
          <w:rFonts w:ascii="Bookman Old Style" w:hAnsi="Bookman Old Style"/>
          <w:sz w:val="22"/>
          <w:szCs w:val="22"/>
        </w:rPr>
        <w:t xml:space="preserve">mulher. </w:t>
      </w:r>
      <w:r w:rsidR="00BE4E4F">
        <w:rPr>
          <w:rFonts w:ascii="Bookman Old Style" w:hAnsi="Bookman Old Style"/>
          <w:sz w:val="22"/>
          <w:szCs w:val="22"/>
        </w:rPr>
        <w:t xml:space="preserve">O </w:t>
      </w:r>
      <w:r w:rsidR="005D002B">
        <w:rPr>
          <w:rFonts w:ascii="Bookman Old Style" w:hAnsi="Bookman Old Style"/>
          <w:sz w:val="22"/>
          <w:szCs w:val="22"/>
        </w:rPr>
        <w:t>Projeto</w:t>
      </w:r>
      <w:r w:rsidR="00ED7B93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ED7B93">
        <w:rPr>
          <w:rFonts w:ascii="Bookman Old Style" w:hAnsi="Bookman Old Style"/>
          <w:sz w:val="22"/>
          <w:szCs w:val="22"/>
        </w:rPr>
        <w:t>“</w:t>
      </w:r>
      <w:r w:rsidR="005D002B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5D002B">
        <w:rPr>
          <w:rFonts w:ascii="Bookman Old Style" w:hAnsi="Bookman Old Style"/>
          <w:sz w:val="22"/>
          <w:szCs w:val="22"/>
        </w:rPr>
        <w:t>Maria da Penha vai as Escolas</w:t>
      </w:r>
      <w:r w:rsidR="00ED7B93">
        <w:rPr>
          <w:rFonts w:ascii="Bookman Old Style" w:hAnsi="Bookman Old Style"/>
          <w:sz w:val="22"/>
          <w:szCs w:val="22"/>
        </w:rPr>
        <w:t xml:space="preserve">” apoia-se na crença,cada vez mais firme,de que a Escola é o lugar capaz de fazer a diferença no combate a todas as formas de violência </w:t>
      </w:r>
      <w:r w:rsidR="006D4B1F">
        <w:rPr>
          <w:rFonts w:ascii="Bookman Old Style" w:hAnsi="Bookman Old Style"/>
          <w:sz w:val="22"/>
          <w:szCs w:val="22"/>
        </w:rPr>
        <w:t>praticadas</w:t>
      </w:r>
      <w:r w:rsidR="00ED7B93">
        <w:rPr>
          <w:rFonts w:ascii="Bookman Old Style" w:hAnsi="Bookman Old Style"/>
          <w:sz w:val="22"/>
          <w:szCs w:val="22"/>
        </w:rPr>
        <w:t>,especialmente,contra o público com maior vulnera</w:t>
      </w:r>
      <w:r w:rsidR="006D4B1F">
        <w:rPr>
          <w:rFonts w:ascii="Bookman Old Style" w:hAnsi="Bookman Old Style"/>
          <w:sz w:val="22"/>
          <w:szCs w:val="22"/>
        </w:rPr>
        <w:t>bilidade social e individual</w:t>
      </w:r>
      <w:r w:rsidR="00BA1C64">
        <w:rPr>
          <w:rFonts w:ascii="Bookman Old Style" w:hAnsi="Bookman Old Style"/>
          <w:sz w:val="22"/>
          <w:szCs w:val="22"/>
        </w:rPr>
        <w:t>,na construção de uma cultura de paz.</w:t>
      </w:r>
    </w:p>
    <w:p w:rsidR="00E150A6" w:rsidRDefault="00BA1C6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Projeto “Maria da Penha vai as Escolas” contempla também sugestões de atividades sugeridas pelos professores</w:t>
      </w:r>
      <w:r w:rsidR="0081486D">
        <w:rPr>
          <w:rFonts w:ascii="Bookman Old Style" w:hAnsi="Bookman Old Style"/>
          <w:sz w:val="22"/>
          <w:szCs w:val="22"/>
        </w:rPr>
        <w:t xml:space="preserve"> juntamente</w:t>
      </w:r>
      <w:r>
        <w:rPr>
          <w:rFonts w:ascii="Bookman Old Style" w:hAnsi="Bookman Old Style"/>
          <w:sz w:val="22"/>
          <w:szCs w:val="22"/>
        </w:rPr>
        <w:t xml:space="preserve"> com as Integrantes do </w:t>
      </w:r>
      <w:r w:rsidR="0043702C">
        <w:rPr>
          <w:rFonts w:ascii="Bookman Old Style" w:hAnsi="Bookman Old Style"/>
          <w:sz w:val="22"/>
          <w:szCs w:val="22"/>
        </w:rPr>
        <w:t>PLP (Promotoras Legais Populares) que já desenvolvem</w:t>
      </w:r>
      <w:r w:rsidR="003E4669">
        <w:rPr>
          <w:rFonts w:ascii="Bookman Old Style" w:hAnsi="Bookman Old Style"/>
          <w:sz w:val="22"/>
          <w:szCs w:val="22"/>
        </w:rPr>
        <w:t xml:space="preserve"> trabalhos em nosso Município.</w:t>
      </w:r>
      <w:r w:rsidR="006D4B1F">
        <w:rPr>
          <w:rFonts w:ascii="Bookman Old Style" w:hAnsi="Bookman Old Style"/>
          <w:sz w:val="22"/>
          <w:szCs w:val="22"/>
        </w:rPr>
        <w:t xml:space="preserve"> </w:t>
      </w:r>
      <w:r w:rsidR="006F73AB" w:rsidRPr="00E150A6">
        <w:rPr>
          <w:rFonts w:ascii="Bookman Old Style" w:hAnsi="Bookman Old Style"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4669" w:rsidRDefault="003E46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Contando com o apoio dos Nobres Pares, desde já agradecemos.</w:t>
      </w:r>
    </w:p>
    <w:p w:rsidR="003E4669" w:rsidRDefault="003E46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4669" w:rsidRDefault="003E46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4669" w:rsidRDefault="003E466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4669">
        <w:rPr>
          <w:rFonts w:ascii="Bookman Old Style" w:hAnsi="Bookman Old Style"/>
          <w:b/>
          <w:sz w:val="22"/>
          <w:szCs w:val="22"/>
        </w:rPr>
        <w:t>25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E4669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3E466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22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17e98c9344c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2292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E4669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02C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2637"/>
    <w:rsid w:val="0055350F"/>
    <w:rsid w:val="00560B16"/>
    <w:rsid w:val="00561194"/>
    <w:rsid w:val="00567B53"/>
    <w:rsid w:val="00570B3B"/>
    <w:rsid w:val="005A2EA1"/>
    <w:rsid w:val="005C64B1"/>
    <w:rsid w:val="005D002B"/>
    <w:rsid w:val="005D37F7"/>
    <w:rsid w:val="005D45D2"/>
    <w:rsid w:val="005D6D5A"/>
    <w:rsid w:val="005F1C7F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D4B1F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486D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A1C64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D7B93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f5db778-63be-425d-afd9-5e9d6480a42b.png" Id="R99cef2941e3a40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5db778-63be-425d-afd9-5e9d6480a42b.png" Id="R07017e98c934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2017-08-25T17:02:00Z</cp:lastPrinted>
  <dcterms:created xsi:type="dcterms:W3CDTF">2017-08-25T17:05:00Z</dcterms:created>
  <dcterms:modified xsi:type="dcterms:W3CDTF">2017-08-25T17:05:00Z</dcterms:modified>
</cp:coreProperties>
</file>