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37230" w:rsidRPr="000B569A" w:rsidRDefault="006F73AB" w:rsidP="000B569A">
      <w:pPr>
        <w:ind w:firstLine="600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0B569A">
        <w:rPr>
          <w:b/>
        </w:rPr>
        <w:t>REQUEIRO</w:t>
      </w:r>
      <w:r w:rsidR="00B50544" w:rsidRPr="000B569A">
        <w:rPr>
          <w:b/>
        </w:rPr>
        <w:t xml:space="preserve"> À MESA, </w:t>
      </w:r>
      <w:r w:rsidR="00B50544" w:rsidRPr="000B569A">
        <w:t>ouvido o Egrégio Plenário na forma regimental, digne-se oficiar</w:t>
      </w:r>
      <w:r w:rsidRPr="000B569A">
        <w:rPr>
          <w:b/>
        </w:rPr>
        <w:t xml:space="preserve"> </w:t>
      </w:r>
      <w:r w:rsidR="00D45630" w:rsidRPr="000B569A">
        <w:rPr>
          <w:b/>
        </w:rPr>
        <w:t>a</w:t>
      </w:r>
      <w:r w:rsidRPr="000B569A">
        <w:t xml:space="preserve"> </w:t>
      </w:r>
      <w:r w:rsidR="00D45630" w:rsidRPr="000B569A">
        <w:rPr>
          <w:b/>
        </w:rPr>
        <w:t>Exmª</w:t>
      </w:r>
      <w:r w:rsidRPr="000B569A">
        <w:rPr>
          <w:b/>
        </w:rPr>
        <w:t>. Sr</w:t>
      </w:r>
      <w:r w:rsidR="00D45630" w:rsidRPr="000B569A">
        <w:rPr>
          <w:b/>
        </w:rPr>
        <w:t>ª. Prefeita</w:t>
      </w:r>
      <w:r w:rsidR="000B569A" w:rsidRPr="000B569A">
        <w:rPr>
          <w:b/>
        </w:rPr>
        <w:t xml:space="preserve"> Municipal de Tatuí e a Elecktro </w:t>
      </w:r>
      <w:r w:rsidR="000B569A">
        <w:rPr>
          <w:b/>
        </w:rPr>
        <w:t xml:space="preserve">que </w:t>
      </w:r>
      <w:r w:rsidR="000B569A" w:rsidRPr="000B569A">
        <w:rPr>
          <w:b/>
        </w:rPr>
        <w:t>determine, sobre a TAXA de ILUMINAÇÃO PÚBLICA</w:t>
      </w:r>
      <w:r w:rsidR="000B569A" w:rsidRPr="000B569A">
        <w:t xml:space="preserve">  da nossa cidade, as seguintes informações:</w:t>
      </w:r>
    </w:p>
    <w:p w:rsidR="000B569A" w:rsidRDefault="000B569A" w:rsidP="00E37230">
      <w:pPr>
        <w:ind w:firstLine="600"/>
        <w:jc w:val="center"/>
        <w:rPr>
          <w:b/>
        </w:rPr>
      </w:pPr>
    </w:p>
    <w:p w:rsidR="000B569A" w:rsidRPr="000B569A" w:rsidRDefault="000B569A" w:rsidP="000B569A">
      <w:pPr>
        <w:numPr>
          <w:ilvl w:val="0"/>
          <w:numId w:val="1"/>
        </w:numPr>
        <w:spacing w:line="360" w:lineRule="auto"/>
        <w:jc w:val="both"/>
      </w:pPr>
      <w:r w:rsidRPr="000B569A">
        <w:t>Qual a média de arrecadação mensal da Taxa de Iluminação Pública, informando separadamente os valores de Terrenos e Residências;</w:t>
      </w:r>
    </w:p>
    <w:p w:rsidR="000B569A" w:rsidRPr="000B569A" w:rsidRDefault="000B569A" w:rsidP="000B569A">
      <w:pPr>
        <w:numPr>
          <w:ilvl w:val="0"/>
          <w:numId w:val="1"/>
        </w:numPr>
        <w:spacing w:line="360" w:lineRule="auto"/>
        <w:jc w:val="both"/>
      </w:pPr>
      <w:r w:rsidRPr="000B569A">
        <w:t>Qual o valor do gasto mensal de iluminação pública:</w:t>
      </w:r>
    </w:p>
    <w:p w:rsidR="00A55D35" w:rsidRPr="00A55D35" w:rsidRDefault="00A55D35" w:rsidP="00A55D35">
      <w:pPr>
        <w:pStyle w:val="PargrafodaLista"/>
        <w:numPr>
          <w:ilvl w:val="0"/>
          <w:numId w:val="1"/>
        </w:numPr>
        <w:rPr>
          <w:b/>
        </w:rPr>
      </w:pPr>
      <w:r w:rsidRPr="00A55D35">
        <w:rPr>
          <w:color w:val="444446"/>
          <w:shd w:val="clear" w:color="auto" w:fill="F7F7F9"/>
        </w:rPr>
        <w:t> informe sobre a aplicabilidade dos recursos provenientes do referido tributo, especificando resumidamente os projetos, estratégias administrativas e operacionais que estão sendo executadas para que haja uma efetiva melhoria na iluminação pública</w:t>
      </w:r>
    </w:p>
    <w:p w:rsidR="00A55D35" w:rsidRDefault="00A55D35" w:rsidP="00E37230">
      <w:pPr>
        <w:ind w:firstLine="600"/>
        <w:jc w:val="center"/>
        <w:rPr>
          <w:b/>
        </w:rPr>
      </w:pPr>
    </w:p>
    <w:p w:rsidR="00FE6CAA" w:rsidRDefault="00FE6CAA" w:rsidP="00E37230">
      <w:pPr>
        <w:ind w:firstLine="600"/>
        <w:jc w:val="center"/>
        <w:rPr>
          <w:b/>
        </w:rPr>
      </w:pPr>
      <w:r>
        <w:rPr>
          <w:b/>
        </w:rPr>
        <w:t>JUSTIFICATIVA</w:t>
      </w:r>
    </w:p>
    <w:p w:rsidR="004014F4" w:rsidRDefault="004014F4" w:rsidP="004014F4">
      <w:pPr>
        <w:pStyle w:val="textbodyuser"/>
        <w:spacing w:before="0" w:beforeAutospacing="0" w:after="0" w:afterAutospacing="0"/>
        <w:ind w:firstLine="1418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890423" w:rsidRPr="00890423" w:rsidRDefault="00890423" w:rsidP="00890423">
      <w:pPr>
        <w:pStyle w:val="NormalWeb"/>
        <w:shd w:val="clear" w:color="auto" w:fill="F7F7F9"/>
        <w:spacing w:before="225" w:beforeAutospacing="0" w:after="0" w:afterAutospacing="0"/>
        <w:jc w:val="both"/>
        <w:rPr>
          <w:color w:val="444446"/>
          <w:sz w:val="20"/>
          <w:szCs w:val="20"/>
        </w:rPr>
      </w:pPr>
      <w:r w:rsidRPr="00890423">
        <w:rPr>
          <w:color w:val="444446"/>
        </w:rPr>
        <w:t xml:space="preserve">Os autores da proposição apresentaram justificativa formal para o pedido contido no Requerimento. “A taxa de iluminação pública, cobrada com base no art. 149-A da Constituição Federal é um imposto com a denominação de contribuição, interpretada por muitos tributaristas como ‘contribuição especial’, constituindo-se em um tipo autônomo de tributo.Segundo a Constituição Federal, a taxa de iluminação pública tem destinação determinada, que é a de custear o serviço de iluminação pública prestado pelo município </w:t>
      </w:r>
      <w:r>
        <w:rPr>
          <w:color w:val="444446"/>
        </w:rPr>
        <w:t>de Tatuí</w:t>
      </w:r>
      <w:r w:rsidRPr="00890423">
        <w:rPr>
          <w:color w:val="444446"/>
        </w:rPr>
        <w:t>.</w:t>
      </w:r>
    </w:p>
    <w:p w:rsidR="00890423" w:rsidRPr="00890423" w:rsidRDefault="00890423" w:rsidP="00890423">
      <w:pPr>
        <w:pStyle w:val="NormalWeb"/>
        <w:shd w:val="clear" w:color="auto" w:fill="F7F7F9"/>
        <w:spacing w:before="225" w:beforeAutospacing="0" w:after="0" w:afterAutospacing="0"/>
        <w:jc w:val="both"/>
        <w:rPr>
          <w:color w:val="444446"/>
          <w:sz w:val="20"/>
          <w:szCs w:val="20"/>
        </w:rPr>
      </w:pPr>
      <w:r>
        <w:rPr>
          <w:rFonts w:ascii="Verdana" w:hAnsi="Verdana" w:cs="Arial"/>
          <w:color w:val="444446"/>
        </w:rPr>
        <w:t> </w:t>
      </w:r>
      <w:r>
        <w:rPr>
          <w:color w:val="444446"/>
        </w:rPr>
        <w:t xml:space="preserve">Trago ao </w:t>
      </w:r>
      <w:r w:rsidRPr="00890423">
        <w:rPr>
          <w:color w:val="444446"/>
        </w:rPr>
        <w:t>Plenário traz ainda outras informações quanto à uma Resolução Normativa da Agência Nacional de Energia Elétrica – Aneel que trata do assunto. “Ainda, com base na Resolução Normativa da Aneel, as prefeituras devem se responsabilizar pela substituição de lâmpadas, luminárias e demais equipamentos e materiais que compõem o ponto de iluminação.”</w:t>
      </w:r>
    </w:p>
    <w:p w:rsidR="00890423" w:rsidRPr="00890423" w:rsidRDefault="00890423" w:rsidP="00890423">
      <w:pPr>
        <w:pStyle w:val="NormalWeb"/>
        <w:shd w:val="clear" w:color="auto" w:fill="F7F7F9"/>
        <w:spacing w:before="225" w:beforeAutospacing="0" w:after="0" w:afterAutospacing="0"/>
        <w:jc w:val="both"/>
        <w:rPr>
          <w:color w:val="444446"/>
          <w:sz w:val="20"/>
          <w:szCs w:val="20"/>
        </w:rPr>
      </w:pPr>
      <w:r w:rsidRPr="00890423">
        <w:rPr>
          <w:color w:val="444446"/>
        </w:rPr>
        <w:t> </w:t>
      </w:r>
      <w:r>
        <w:rPr>
          <w:color w:val="444446"/>
        </w:rPr>
        <w:t>Solicito</w:t>
      </w:r>
      <w:r w:rsidRPr="00890423">
        <w:rPr>
          <w:color w:val="444446"/>
        </w:rPr>
        <w:t xml:space="preserve"> da Prefeitura as informações, com base na função fiscalizadora da Câmara. “Em observação à legalidade da cobrança da t</w:t>
      </w:r>
      <w:r>
        <w:rPr>
          <w:color w:val="444446"/>
        </w:rPr>
        <w:t>axa e</w:t>
      </w:r>
      <w:r w:rsidRPr="00890423">
        <w:rPr>
          <w:color w:val="444446"/>
        </w:rPr>
        <w:t>, vimos requerer tais informações como medida que busca garantir e defender os direitos e interesses da coletividade dos consumidores do serviço público de energia elétrica e no cumprimento do nosso papel fiscalizador”, salientaram os vereadores no documento.</w:t>
      </w:r>
    </w:p>
    <w:p w:rsidR="00E37230" w:rsidRDefault="00E37230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0B569A" w:rsidRDefault="000B569A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FF6BDF">
        <w:rPr>
          <w:b/>
        </w:rPr>
        <w:t>20 novembro</w:t>
      </w:r>
      <w:r w:rsidRPr="00657BF3">
        <w:rPr>
          <w:b/>
        </w:rPr>
        <w:t xml:space="preserve"> de 2017.</w:t>
      </w: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Pr="00657BF3" w:rsidRDefault="009D3CE9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9D" w:rsidRDefault="0034109D">
      <w:r>
        <w:separator/>
      </w:r>
    </w:p>
  </w:endnote>
  <w:endnote w:type="continuationSeparator" w:id="1">
    <w:p w:rsidR="0034109D" w:rsidRDefault="0034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9D" w:rsidRDefault="0034109D">
      <w:r>
        <w:separator/>
      </w:r>
    </w:p>
  </w:footnote>
  <w:footnote w:type="continuationSeparator" w:id="1">
    <w:p w:rsidR="0034109D" w:rsidRDefault="0034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151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b2e5a25f6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A6A"/>
    <w:multiLevelType w:val="hybridMultilevel"/>
    <w:tmpl w:val="630AD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60B8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B569A"/>
    <w:rsid w:val="000C03E7"/>
    <w:rsid w:val="000C2C7B"/>
    <w:rsid w:val="000C4FC3"/>
    <w:rsid w:val="000C58CB"/>
    <w:rsid w:val="000D62D3"/>
    <w:rsid w:val="000E4219"/>
    <w:rsid w:val="000E6372"/>
    <w:rsid w:val="000F1EE4"/>
    <w:rsid w:val="001035D3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1A6E"/>
    <w:rsid w:val="002A7A6A"/>
    <w:rsid w:val="002B621B"/>
    <w:rsid w:val="002C61D1"/>
    <w:rsid w:val="002C6F1F"/>
    <w:rsid w:val="002D11ED"/>
    <w:rsid w:val="002D2E5A"/>
    <w:rsid w:val="002E2C27"/>
    <w:rsid w:val="002E437F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4109D"/>
    <w:rsid w:val="00350D00"/>
    <w:rsid w:val="003543BB"/>
    <w:rsid w:val="00354918"/>
    <w:rsid w:val="00354B25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4F4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15159"/>
    <w:rsid w:val="006210C2"/>
    <w:rsid w:val="00621417"/>
    <w:rsid w:val="00633534"/>
    <w:rsid w:val="006445CF"/>
    <w:rsid w:val="0065068B"/>
    <w:rsid w:val="00657BF3"/>
    <w:rsid w:val="006879CC"/>
    <w:rsid w:val="006924B4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51914"/>
    <w:rsid w:val="00854F36"/>
    <w:rsid w:val="0085504E"/>
    <w:rsid w:val="0086170C"/>
    <w:rsid w:val="008728A2"/>
    <w:rsid w:val="008849E3"/>
    <w:rsid w:val="00890423"/>
    <w:rsid w:val="00896D71"/>
    <w:rsid w:val="008A19DA"/>
    <w:rsid w:val="008A6AA5"/>
    <w:rsid w:val="008B089F"/>
    <w:rsid w:val="008B1210"/>
    <w:rsid w:val="008B39CD"/>
    <w:rsid w:val="008C234C"/>
    <w:rsid w:val="008C2DFA"/>
    <w:rsid w:val="008E0416"/>
    <w:rsid w:val="00934FBF"/>
    <w:rsid w:val="00942D4D"/>
    <w:rsid w:val="00980AF3"/>
    <w:rsid w:val="0098598D"/>
    <w:rsid w:val="00993FA7"/>
    <w:rsid w:val="009D3CE9"/>
    <w:rsid w:val="009D4C20"/>
    <w:rsid w:val="009E3566"/>
    <w:rsid w:val="009F560E"/>
    <w:rsid w:val="00A04398"/>
    <w:rsid w:val="00A060B8"/>
    <w:rsid w:val="00A164E3"/>
    <w:rsid w:val="00A208D2"/>
    <w:rsid w:val="00A20FEB"/>
    <w:rsid w:val="00A2191C"/>
    <w:rsid w:val="00A25FCE"/>
    <w:rsid w:val="00A265B4"/>
    <w:rsid w:val="00A321C9"/>
    <w:rsid w:val="00A55D35"/>
    <w:rsid w:val="00A5622D"/>
    <w:rsid w:val="00A651B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6B21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6E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37230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121FC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customStyle="1" w:styleId="textbodyuser">
    <w:name w:val="textbodyuser"/>
    <w:basedOn w:val="Normal"/>
    <w:rsid w:val="004014F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5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ba1275-cfc0-42c1-82e2-bca76e968658.png" Id="Rf680375214304a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ba1275-cfc0-42c1-82e2-bca76e968658.png" Id="Rc40b2e5a25f6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2017-11-20T13:24:00Z</cp:lastPrinted>
  <dcterms:created xsi:type="dcterms:W3CDTF">2017-11-20T14:14:00Z</dcterms:created>
  <dcterms:modified xsi:type="dcterms:W3CDTF">2017-11-20T14:30:00Z</dcterms:modified>
</cp:coreProperties>
</file>