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94" w:rsidRDefault="00966E94" w:rsidP="004076BB">
      <w:pPr>
        <w:pStyle w:val="Ttulo1"/>
        <w:ind w:left="567" w:right="283"/>
        <w:jc w:val="center"/>
        <w:rPr>
          <w:rFonts w:ascii="Arial" w:hAnsi="Arial" w:cs="Arial"/>
          <w:b/>
          <w:sz w:val="12"/>
          <w:szCs w:val="12"/>
          <w:u w:val="single"/>
        </w:rPr>
      </w:pPr>
    </w:p>
    <w:p w:rsidR="007F6947" w:rsidRDefault="007F6947" w:rsidP="007F6947"/>
    <w:p w:rsidR="007F6947" w:rsidRPr="007F6947" w:rsidRDefault="007F6947" w:rsidP="007F6947"/>
    <w:p w:rsidR="004076BB" w:rsidRDefault="00FE32AA" w:rsidP="000270EE">
      <w:pPr>
        <w:pStyle w:val="Ttulo1"/>
        <w:spacing w:line="276" w:lineRule="auto"/>
        <w:ind w:left="567" w:right="283"/>
        <w:jc w:val="center"/>
        <w:rPr>
          <w:rFonts w:ascii="Arial" w:hAnsi="Arial" w:cs="Arial"/>
          <w:b/>
          <w:szCs w:val="24"/>
          <w:u w:val="single"/>
        </w:rPr>
      </w:pPr>
      <w:r w:rsidRPr="0029154D">
        <w:rPr>
          <w:rFonts w:ascii="Arial" w:hAnsi="Arial" w:cs="Arial"/>
          <w:b/>
          <w:szCs w:val="24"/>
          <w:u w:val="single"/>
        </w:rPr>
        <w:t xml:space="preserve">PROJETO DE LEI Nº </w:t>
      </w:r>
      <w:r w:rsidR="007A6A05">
        <w:rPr>
          <w:rFonts w:ascii="Arial" w:hAnsi="Arial" w:cs="Arial"/>
          <w:b/>
          <w:szCs w:val="24"/>
          <w:u w:val="single"/>
        </w:rPr>
        <w:t>134</w:t>
      </w:r>
      <w:r w:rsidRPr="0029154D">
        <w:rPr>
          <w:rFonts w:ascii="Arial" w:hAnsi="Arial" w:cs="Arial"/>
          <w:b/>
          <w:szCs w:val="24"/>
          <w:u w:val="single"/>
        </w:rPr>
        <w:t>/1</w:t>
      </w:r>
      <w:r w:rsidR="005D6518" w:rsidRPr="0029154D">
        <w:rPr>
          <w:rFonts w:ascii="Arial" w:hAnsi="Arial" w:cs="Arial"/>
          <w:b/>
          <w:szCs w:val="24"/>
          <w:u w:val="single"/>
        </w:rPr>
        <w:t>7</w:t>
      </w:r>
    </w:p>
    <w:p w:rsidR="000270EE" w:rsidRPr="000270EE" w:rsidRDefault="000270EE" w:rsidP="000270EE">
      <w:pPr>
        <w:spacing w:line="276" w:lineRule="auto"/>
        <w:jc w:val="center"/>
      </w:pPr>
      <w:r>
        <w:t>(Autoria do LEGISLATIVO)</w:t>
      </w:r>
    </w:p>
    <w:p w:rsidR="00966E94" w:rsidRPr="0029154D" w:rsidRDefault="00966E94" w:rsidP="00242A7D">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both"/>
        <w:rPr>
          <w:rFonts w:ascii="Arial" w:hAnsi="Arial" w:cs="Arial"/>
        </w:rPr>
      </w:pPr>
    </w:p>
    <w:p w:rsidR="00AA59A7" w:rsidRDefault="00AA59A7" w:rsidP="00242A7D">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both"/>
        <w:rPr>
          <w:rFonts w:ascii="Arial" w:hAnsi="Arial" w:cs="Arial"/>
        </w:rPr>
      </w:pPr>
    </w:p>
    <w:p w:rsidR="00AA59A7" w:rsidRDefault="00AA59A7" w:rsidP="00242A7D">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both"/>
        <w:rPr>
          <w:rFonts w:ascii="Arial" w:hAnsi="Arial" w:cs="Arial"/>
          <w:b/>
        </w:rPr>
      </w:pPr>
    </w:p>
    <w:p w:rsidR="000270EE" w:rsidRPr="0029154D" w:rsidRDefault="000270EE" w:rsidP="00242A7D">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both"/>
        <w:rPr>
          <w:rFonts w:ascii="Arial" w:hAnsi="Arial" w:cs="Arial"/>
          <w:b/>
        </w:rPr>
      </w:pPr>
    </w:p>
    <w:p w:rsidR="0029154D" w:rsidRPr="008E776D" w:rsidRDefault="000270EE" w:rsidP="000270EE">
      <w:pPr>
        <w:spacing w:line="360" w:lineRule="auto"/>
        <w:ind w:left="4254"/>
        <w:jc w:val="both"/>
        <w:rPr>
          <w:rFonts w:ascii="Arial" w:hAnsi="Arial" w:cs="Arial"/>
          <w:b/>
        </w:rPr>
      </w:pPr>
      <w:r>
        <w:rPr>
          <w:rFonts w:ascii="Arial" w:hAnsi="Arial" w:cs="Arial"/>
          <w:b/>
        </w:rPr>
        <w:t>Dispõe sobre a proibição, a</w:t>
      </w:r>
      <w:r w:rsidR="008E776D" w:rsidRPr="008E776D">
        <w:rPr>
          <w:rFonts w:ascii="Arial" w:hAnsi="Arial" w:cs="Arial"/>
          <w:b/>
        </w:rPr>
        <w:t xml:space="preserve"> distribuição, exposição e divulgação de material didático contendo manifestação da IDEOLOGIA E IGUALDADE DE GÊNERO nos locais Públicos, Privados de acesso ao público e de Entidades de Ensino no Município de Tatuí.</w:t>
      </w:r>
    </w:p>
    <w:p w:rsidR="005D6518" w:rsidRPr="0029154D" w:rsidRDefault="005D6518" w:rsidP="00FC3370">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right"/>
        <w:rPr>
          <w:rFonts w:ascii="Arial" w:hAnsi="Arial" w:cs="Arial"/>
          <w:b/>
        </w:rPr>
      </w:pPr>
    </w:p>
    <w:p w:rsidR="007F6947" w:rsidRPr="0029154D" w:rsidRDefault="007F6947" w:rsidP="00242A7D">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both"/>
        <w:rPr>
          <w:rFonts w:ascii="Arial" w:hAnsi="Arial" w:cs="Arial"/>
          <w:b/>
        </w:rPr>
      </w:pPr>
    </w:p>
    <w:p w:rsidR="001E570C" w:rsidRPr="0029154D" w:rsidRDefault="001E570C" w:rsidP="00DB1B06">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both"/>
        <w:rPr>
          <w:rFonts w:ascii="Arial" w:hAnsi="Arial" w:cs="Arial"/>
        </w:rPr>
      </w:pPr>
    </w:p>
    <w:p w:rsidR="00003470" w:rsidRPr="00FC3370" w:rsidRDefault="00003470" w:rsidP="000270EE">
      <w:pPr>
        <w:spacing w:after="120" w:line="360" w:lineRule="auto"/>
        <w:ind w:left="426" w:right="284" w:firstLine="2835"/>
        <w:jc w:val="both"/>
        <w:rPr>
          <w:rFonts w:ascii="Arial" w:hAnsi="Arial" w:cs="Arial"/>
        </w:rPr>
      </w:pPr>
      <w:r w:rsidRPr="00FC3370">
        <w:rPr>
          <w:rFonts w:ascii="Arial" w:hAnsi="Arial" w:cs="Arial"/>
          <w:b/>
        </w:rPr>
        <w:t>Câmara Municipal de Tatuí</w:t>
      </w:r>
      <w:r w:rsidRPr="00FC3370">
        <w:rPr>
          <w:rFonts w:ascii="Arial" w:hAnsi="Arial" w:cs="Arial"/>
        </w:rPr>
        <w:t xml:space="preserve"> Aprova e eu, Prefeita Municipal, sanciono e promulgo a seguinte Lei:</w:t>
      </w:r>
    </w:p>
    <w:p w:rsidR="0029154D" w:rsidRPr="00FC3370" w:rsidRDefault="0029154D" w:rsidP="000270EE">
      <w:pPr>
        <w:spacing w:after="120" w:line="360" w:lineRule="auto"/>
        <w:ind w:left="426" w:right="284" w:firstLine="2835"/>
        <w:jc w:val="both"/>
        <w:rPr>
          <w:rFonts w:ascii="Arial" w:hAnsi="Arial" w:cs="Arial"/>
        </w:rPr>
      </w:pPr>
    </w:p>
    <w:p w:rsidR="008E776D" w:rsidRDefault="008E776D" w:rsidP="000270EE">
      <w:pPr>
        <w:pStyle w:val="Recuodecorpodetexto"/>
        <w:spacing w:line="360" w:lineRule="auto"/>
        <w:ind w:left="426" w:right="284" w:firstLine="708"/>
        <w:jc w:val="both"/>
        <w:rPr>
          <w:rFonts w:ascii="Arial" w:hAnsi="Arial" w:cs="Arial"/>
        </w:rPr>
      </w:pPr>
      <w:r w:rsidRPr="008E776D">
        <w:rPr>
          <w:rFonts w:ascii="Arial" w:hAnsi="Arial" w:cs="Arial"/>
          <w:b/>
        </w:rPr>
        <w:t>Art. 1º.</w:t>
      </w:r>
      <w:r w:rsidRPr="008E776D">
        <w:rPr>
          <w:rFonts w:ascii="Arial" w:hAnsi="Arial" w:cs="Arial"/>
        </w:rPr>
        <w:t xml:space="preserve"> Fica proibida a distribuição, utilização, exposição, apresentação, recomendação, indicação e divulgação de livros, publicações, palestras, folders, cartazes, filmes, vídeos, faixas ou qualquer tipo de material, lúdico, didático ou paradidático, físico ou digital, contendo manifestação ou mensagem subliminar da igualdade (ideologia) de gênero nos locais Públicos, Privados de Acesso ao Público e Entidades de Ensino no Município de </w:t>
      </w:r>
      <w:r>
        <w:rPr>
          <w:rFonts w:ascii="Arial" w:hAnsi="Arial" w:cs="Arial"/>
        </w:rPr>
        <w:t>Tatuí</w:t>
      </w:r>
      <w:r w:rsidRPr="008E776D">
        <w:rPr>
          <w:rFonts w:ascii="Arial" w:hAnsi="Arial" w:cs="Arial"/>
        </w:rPr>
        <w:t xml:space="preserve">. </w:t>
      </w:r>
    </w:p>
    <w:p w:rsidR="008E776D" w:rsidRDefault="008E776D" w:rsidP="000270EE">
      <w:pPr>
        <w:pStyle w:val="Recuodecorpodetexto"/>
        <w:spacing w:line="360" w:lineRule="auto"/>
        <w:ind w:left="426" w:right="284" w:firstLine="708"/>
        <w:jc w:val="both"/>
        <w:rPr>
          <w:rFonts w:ascii="Arial" w:hAnsi="Arial" w:cs="Arial"/>
        </w:rPr>
      </w:pPr>
      <w:r w:rsidRPr="008E776D">
        <w:rPr>
          <w:rFonts w:ascii="Arial" w:hAnsi="Arial" w:cs="Arial"/>
          <w:b/>
        </w:rPr>
        <w:t>Parágrafo único</w:t>
      </w:r>
      <w:r w:rsidRPr="008E776D">
        <w:rPr>
          <w:rFonts w:ascii="Arial" w:hAnsi="Arial" w:cs="Arial"/>
        </w:rPr>
        <w:t xml:space="preserve">: O material a que se refere o caput deste artigo é todo aquele que inclui em seu conteúdo informações sobre a prática da orientação ou opção sexual, da igualdade e desigualdade de gênero, de direitos sexuais e reprodutivos, da sexualidade polimórfica, da desconstrução da família e do casamento tradicionais, ou qualquer manifestação da igualdade (ideologia) de gênero. </w:t>
      </w:r>
    </w:p>
    <w:p w:rsidR="008E776D" w:rsidRDefault="008E776D" w:rsidP="000270EE">
      <w:pPr>
        <w:pStyle w:val="Recuodecorpodetexto"/>
        <w:spacing w:line="360" w:lineRule="auto"/>
        <w:ind w:left="426" w:right="284" w:firstLine="708"/>
        <w:jc w:val="both"/>
        <w:rPr>
          <w:rFonts w:ascii="Arial" w:hAnsi="Arial" w:cs="Arial"/>
        </w:rPr>
      </w:pPr>
      <w:r w:rsidRPr="008E776D">
        <w:rPr>
          <w:rFonts w:ascii="Arial" w:hAnsi="Arial" w:cs="Arial"/>
          <w:b/>
        </w:rPr>
        <w:lastRenderedPageBreak/>
        <w:t>Art. 2º</w:t>
      </w:r>
      <w:r w:rsidRPr="008E776D">
        <w:rPr>
          <w:rFonts w:ascii="Arial" w:hAnsi="Arial" w:cs="Arial"/>
        </w:rPr>
        <w:t xml:space="preserve">. O Poder Executivo regulamentará a presente Lei determinando qual a Secretaria competente do município tomará os devidos procedimentos com a finalidade de receber as denúncias e aplicar a execução da presente pelo descumprimento desta Lei. </w:t>
      </w:r>
    </w:p>
    <w:p w:rsidR="000270EE" w:rsidRDefault="000270EE" w:rsidP="000270EE">
      <w:pPr>
        <w:pStyle w:val="Recuodecorpodetexto"/>
        <w:spacing w:line="360" w:lineRule="auto"/>
        <w:ind w:left="426" w:right="284" w:firstLine="708"/>
        <w:jc w:val="both"/>
        <w:rPr>
          <w:rFonts w:ascii="Arial" w:hAnsi="Arial" w:cs="Arial"/>
        </w:rPr>
      </w:pPr>
      <w:r>
        <w:rPr>
          <w:rFonts w:ascii="Arial" w:hAnsi="Arial" w:cs="Arial"/>
          <w:b/>
        </w:rPr>
        <w:t>Art</w:t>
      </w:r>
      <w:r w:rsidRPr="000270EE">
        <w:rPr>
          <w:rFonts w:ascii="Arial" w:hAnsi="Arial" w:cs="Arial"/>
        </w:rPr>
        <w:t>.</w:t>
      </w:r>
      <w:r>
        <w:rPr>
          <w:rFonts w:ascii="Arial" w:hAnsi="Arial" w:cs="Arial"/>
        </w:rPr>
        <w:t xml:space="preserve"> 3º. As despesas decorrentes desta lei correrão por contas das dotações orçamentárias próprias, suplementadas se necessário. </w:t>
      </w:r>
    </w:p>
    <w:p w:rsidR="00C05A5D" w:rsidRPr="008E776D" w:rsidRDefault="000270EE" w:rsidP="000270EE">
      <w:pPr>
        <w:pStyle w:val="Recuodecorpodetexto"/>
        <w:spacing w:line="360" w:lineRule="auto"/>
        <w:ind w:left="851" w:right="284" w:firstLine="283"/>
        <w:jc w:val="both"/>
        <w:rPr>
          <w:rFonts w:ascii="Arial" w:hAnsi="Arial" w:cs="Arial"/>
        </w:rPr>
      </w:pPr>
      <w:r>
        <w:rPr>
          <w:rFonts w:ascii="Arial" w:hAnsi="Arial" w:cs="Arial"/>
          <w:b/>
        </w:rPr>
        <w:t>Art. 4</w:t>
      </w:r>
      <w:r w:rsidR="008E776D" w:rsidRPr="008E776D">
        <w:rPr>
          <w:rFonts w:ascii="Arial" w:hAnsi="Arial" w:cs="Arial"/>
          <w:b/>
        </w:rPr>
        <w:t>º</w:t>
      </w:r>
      <w:r w:rsidR="008E776D" w:rsidRPr="008E776D">
        <w:rPr>
          <w:rFonts w:ascii="Arial" w:hAnsi="Arial" w:cs="Arial"/>
        </w:rPr>
        <w:t>. Esta Lei entra em vigor na data de sua publicação.</w:t>
      </w:r>
    </w:p>
    <w:p w:rsidR="00A822EC" w:rsidRPr="00FC3370" w:rsidRDefault="00A822EC" w:rsidP="000270EE">
      <w:pPr>
        <w:pStyle w:val="Recuodecorpodetexto"/>
        <w:spacing w:line="360" w:lineRule="auto"/>
        <w:ind w:left="426" w:right="284"/>
        <w:jc w:val="both"/>
        <w:rPr>
          <w:rFonts w:ascii="Arial" w:hAnsi="Arial" w:cs="Arial"/>
        </w:rPr>
      </w:pPr>
    </w:p>
    <w:p w:rsidR="00A822EC" w:rsidRDefault="00A822EC" w:rsidP="000270EE">
      <w:pPr>
        <w:spacing w:after="120" w:line="360" w:lineRule="auto"/>
        <w:jc w:val="center"/>
        <w:rPr>
          <w:rFonts w:ascii="Arial" w:hAnsi="Arial" w:cs="Arial"/>
          <w:b/>
        </w:rPr>
      </w:pPr>
    </w:p>
    <w:p w:rsidR="00800B1C" w:rsidRPr="0029154D" w:rsidRDefault="00800B1C" w:rsidP="000270EE">
      <w:pPr>
        <w:spacing w:after="120" w:line="360" w:lineRule="auto"/>
        <w:jc w:val="center"/>
        <w:rPr>
          <w:rFonts w:ascii="Arial" w:hAnsi="Arial" w:cs="Arial"/>
          <w:b/>
        </w:rPr>
      </w:pPr>
      <w:r w:rsidRPr="0029154D">
        <w:rPr>
          <w:rFonts w:ascii="Arial" w:hAnsi="Arial" w:cs="Arial"/>
          <w:b/>
        </w:rPr>
        <w:t xml:space="preserve">Sala das Sessões “Ver. Rafael Orsi Filho”, </w:t>
      </w:r>
      <w:r w:rsidR="008E776D">
        <w:rPr>
          <w:rFonts w:ascii="Arial" w:hAnsi="Arial" w:cs="Arial"/>
          <w:b/>
        </w:rPr>
        <w:t>21</w:t>
      </w:r>
      <w:r w:rsidR="0033183D">
        <w:rPr>
          <w:rFonts w:ascii="Arial" w:hAnsi="Arial" w:cs="Arial"/>
          <w:b/>
        </w:rPr>
        <w:t xml:space="preserve"> de </w:t>
      </w:r>
      <w:proofErr w:type="gramStart"/>
      <w:r w:rsidR="00F52AD6">
        <w:rPr>
          <w:rFonts w:ascii="Arial" w:hAnsi="Arial" w:cs="Arial"/>
          <w:b/>
        </w:rPr>
        <w:t>Novembro</w:t>
      </w:r>
      <w:proofErr w:type="gramEnd"/>
      <w:r w:rsidR="000749CD" w:rsidRPr="0029154D">
        <w:rPr>
          <w:rFonts w:ascii="Arial" w:hAnsi="Arial" w:cs="Arial"/>
          <w:b/>
        </w:rPr>
        <w:t xml:space="preserve"> </w:t>
      </w:r>
      <w:r w:rsidR="00820C34" w:rsidRPr="0029154D">
        <w:rPr>
          <w:rFonts w:ascii="Arial" w:hAnsi="Arial" w:cs="Arial"/>
          <w:b/>
        </w:rPr>
        <w:t>de 201</w:t>
      </w:r>
      <w:r w:rsidR="007345F7" w:rsidRPr="0029154D">
        <w:rPr>
          <w:rFonts w:ascii="Arial" w:hAnsi="Arial" w:cs="Arial"/>
          <w:b/>
        </w:rPr>
        <w:t>7</w:t>
      </w:r>
      <w:r w:rsidRPr="0029154D">
        <w:rPr>
          <w:rFonts w:ascii="Arial" w:hAnsi="Arial" w:cs="Arial"/>
          <w:b/>
        </w:rPr>
        <w:t>.</w:t>
      </w:r>
    </w:p>
    <w:p w:rsidR="00800B1C" w:rsidRDefault="00800B1C" w:rsidP="000270EE">
      <w:pPr>
        <w:spacing w:line="360" w:lineRule="auto"/>
        <w:jc w:val="center"/>
        <w:rPr>
          <w:rFonts w:ascii="Arial" w:hAnsi="Arial" w:cs="Arial"/>
        </w:rPr>
      </w:pPr>
    </w:p>
    <w:p w:rsidR="00755CDC" w:rsidRPr="0029154D" w:rsidRDefault="00755CDC" w:rsidP="000270EE">
      <w:pPr>
        <w:spacing w:line="360" w:lineRule="auto"/>
        <w:jc w:val="center"/>
        <w:rPr>
          <w:rFonts w:ascii="Arial" w:hAnsi="Arial" w:cs="Arial"/>
        </w:rPr>
      </w:pPr>
    </w:p>
    <w:p w:rsidR="007345F7" w:rsidRPr="0029154D" w:rsidRDefault="007345F7" w:rsidP="000270EE">
      <w:pPr>
        <w:pStyle w:val="Corpodetexto3"/>
        <w:spacing w:line="360" w:lineRule="auto"/>
        <w:jc w:val="center"/>
        <w:rPr>
          <w:rFonts w:ascii="Arial" w:hAnsi="Arial" w:cs="Arial"/>
          <w:b/>
          <w:bCs/>
          <w:iCs/>
          <w:sz w:val="24"/>
          <w:szCs w:val="24"/>
        </w:rPr>
      </w:pPr>
      <w:r w:rsidRPr="0029154D">
        <w:rPr>
          <w:rFonts w:ascii="Arial" w:hAnsi="Arial" w:cs="Arial"/>
          <w:b/>
          <w:bCs/>
          <w:iCs/>
          <w:sz w:val="24"/>
          <w:szCs w:val="24"/>
        </w:rPr>
        <w:t xml:space="preserve">Bispo </w:t>
      </w:r>
      <w:proofErr w:type="spellStart"/>
      <w:r w:rsidRPr="0029154D">
        <w:rPr>
          <w:rFonts w:ascii="Arial" w:hAnsi="Arial" w:cs="Arial"/>
          <w:b/>
          <w:bCs/>
          <w:iCs/>
          <w:sz w:val="24"/>
          <w:szCs w:val="24"/>
        </w:rPr>
        <w:t>Nilto</w:t>
      </w:r>
      <w:proofErr w:type="spellEnd"/>
    </w:p>
    <w:p w:rsidR="006B2D38" w:rsidRDefault="005A2DD6" w:rsidP="000270EE">
      <w:pPr>
        <w:pStyle w:val="Corpodetexto3"/>
        <w:spacing w:line="360" w:lineRule="auto"/>
        <w:jc w:val="center"/>
        <w:rPr>
          <w:rFonts w:ascii="Arial" w:hAnsi="Arial" w:cs="Arial"/>
          <w:b/>
          <w:bCs/>
          <w:iCs/>
          <w:sz w:val="24"/>
          <w:szCs w:val="24"/>
        </w:rPr>
      </w:pPr>
      <w:r w:rsidRPr="0029154D">
        <w:rPr>
          <w:rFonts w:ascii="Arial" w:hAnsi="Arial" w:cs="Arial"/>
          <w:b/>
          <w:bCs/>
          <w:iCs/>
          <w:sz w:val="24"/>
          <w:szCs w:val="24"/>
        </w:rPr>
        <w:t>Vereado</w:t>
      </w:r>
      <w:r w:rsidR="007345F7" w:rsidRPr="0029154D">
        <w:rPr>
          <w:rFonts w:ascii="Arial" w:hAnsi="Arial" w:cs="Arial"/>
          <w:b/>
          <w:bCs/>
          <w:iCs/>
          <w:sz w:val="24"/>
          <w:szCs w:val="24"/>
        </w:rPr>
        <w:t>r</w:t>
      </w:r>
      <w:r w:rsidR="00A955CB">
        <w:rPr>
          <w:rFonts w:ascii="Arial" w:hAnsi="Arial" w:cs="Arial"/>
          <w:b/>
          <w:bCs/>
          <w:iCs/>
          <w:sz w:val="24"/>
          <w:szCs w:val="24"/>
        </w:rPr>
        <w:t xml:space="preserve"> Líder Bancada</w:t>
      </w:r>
    </w:p>
    <w:p w:rsidR="00A955CB" w:rsidRDefault="00A955CB" w:rsidP="000270EE">
      <w:pPr>
        <w:pStyle w:val="Corpodetexto3"/>
        <w:spacing w:line="360" w:lineRule="auto"/>
        <w:jc w:val="center"/>
        <w:rPr>
          <w:rFonts w:ascii="Arial" w:hAnsi="Arial" w:cs="Arial"/>
          <w:b/>
          <w:bCs/>
          <w:iCs/>
          <w:sz w:val="24"/>
          <w:szCs w:val="24"/>
        </w:rPr>
      </w:pPr>
      <w:r>
        <w:rPr>
          <w:rFonts w:ascii="Arial" w:hAnsi="Arial" w:cs="Arial"/>
          <w:b/>
          <w:bCs/>
          <w:iCs/>
          <w:sz w:val="24"/>
          <w:szCs w:val="24"/>
        </w:rPr>
        <w:t>PMDB/Tatuí-SP</w:t>
      </w:r>
    </w:p>
    <w:p w:rsidR="000270EE" w:rsidRDefault="000270EE" w:rsidP="000270EE">
      <w:pPr>
        <w:pStyle w:val="Corpodetexto3"/>
        <w:spacing w:line="360" w:lineRule="auto"/>
        <w:jc w:val="center"/>
        <w:rPr>
          <w:rFonts w:ascii="Arial" w:hAnsi="Arial" w:cs="Arial"/>
          <w:b/>
          <w:bCs/>
          <w:iCs/>
          <w:sz w:val="24"/>
          <w:szCs w:val="24"/>
        </w:rPr>
      </w:pPr>
    </w:p>
    <w:p w:rsidR="000270EE" w:rsidRDefault="000270EE" w:rsidP="000270EE">
      <w:pPr>
        <w:pStyle w:val="Corpodetexto3"/>
        <w:spacing w:line="360" w:lineRule="auto"/>
        <w:jc w:val="center"/>
        <w:rPr>
          <w:rFonts w:ascii="Arial" w:hAnsi="Arial" w:cs="Arial"/>
          <w:b/>
          <w:bCs/>
          <w:iCs/>
          <w:sz w:val="24"/>
          <w:szCs w:val="24"/>
        </w:rPr>
      </w:pPr>
    </w:p>
    <w:p w:rsidR="000270EE" w:rsidRDefault="000270EE" w:rsidP="000270EE">
      <w:pPr>
        <w:pStyle w:val="Corpodetexto3"/>
        <w:spacing w:line="360" w:lineRule="auto"/>
        <w:jc w:val="center"/>
        <w:rPr>
          <w:rFonts w:ascii="Arial" w:hAnsi="Arial" w:cs="Arial"/>
          <w:b/>
          <w:bCs/>
          <w:iCs/>
          <w:sz w:val="24"/>
          <w:szCs w:val="24"/>
        </w:rPr>
      </w:pPr>
    </w:p>
    <w:p w:rsidR="000270EE" w:rsidRDefault="000270EE" w:rsidP="000270EE">
      <w:pPr>
        <w:pStyle w:val="Corpodetexto3"/>
        <w:spacing w:line="360" w:lineRule="auto"/>
        <w:jc w:val="center"/>
        <w:rPr>
          <w:rFonts w:ascii="Arial" w:hAnsi="Arial" w:cs="Arial"/>
          <w:b/>
          <w:bCs/>
          <w:iCs/>
          <w:sz w:val="24"/>
          <w:szCs w:val="24"/>
        </w:rPr>
      </w:pPr>
    </w:p>
    <w:p w:rsidR="000270EE" w:rsidRDefault="000270EE" w:rsidP="000270EE">
      <w:pPr>
        <w:pStyle w:val="Corpodetexto3"/>
        <w:spacing w:line="360" w:lineRule="auto"/>
        <w:jc w:val="center"/>
        <w:rPr>
          <w:rFonts w:ascii="Arial" w:hAnsi="Arial" w:cs="Arial"/>
          <w:b/>
          <w:bCs/>
          <w:iCs/>
          <w:sz w:val="24"/>
          <w:szCs w:val="24"/>
        </w:rPr>
      </w:pPr>
    </w:p>
    <w:p w:rsidR="000270EE" w:rsidRDefault="000270EE" w:rsidP="000270EE">
      <w:pPr>
        <w:pStyle w:val="Corpodetexto3"/>
        <w:spacing w:line="360" w:lineRule="auto"/>
        <w:jc w:val="center"/>
        <w:rPr>
          <w:rFonts w:ascii="Arial" w:hAnsi="Arial" w:cs="Arial"/>
          <w:b/>
          <w:bCs/>
          <w:iCs/>
          <w:sz w:val="24"/>
          <w:szCs w:val="24"/>
        </w:rPr>
      </w:pPr>
    </w:p>
    <w:p w:rsidR="000270EE" w:rsidRDefault="000270EE" w:rsidP="000270EE">
      <w:pPr>
        <w:pStyle w:val="Corpodetexto3"/>
        <w:spacing w:line="360" w:lineRule="auto"/>
        <w:jc w:val="center"/>
        <w:rPr>
          <w:rFonts w:ascii="Arial" w:hAnsi="Arial" w:cs="Arial"/>
          <w:b/>
          <w:bCs/>
          <w:iCs/>
          <w:sz w:val="24"/>
          <w:szCs w:val="24"/>
        </w:rPr>
      </w:pPr>
    </w:p>
    <w:p w:rsidR="000270EE" w:rsidRDefault="000270EE" w:rsidP="000270EE">
      <w:pPr>
        <w:pStyle w:val="Corpodetexto3"/>
        <w:spacing w:line="360" w:lineRule="auto"/>
        <w:jc w:val="center"/>
        <w:rPr>
          <w:rFonts w:ascii="Arial" w:hAnsi="Arial" w:cs="Arial"/>
          <w:b/>
          <w:bCs/>
          <w:iCs/>
          <w:sz w:val="24"/>
          <w:szCs w:val="24"/>
        </w:rPr>
      </w:pPr>
    </w:p>
    <w:p w:rsidR="000270EE" w:rsidRDefault="000270EE" w:rsidP="000270EE">
      <w:pPr>
        <w:pStyle w:val="Corpodetexto3"/>
        <w:spacing w:line="360" w:lineRule="auto"/>
        <w:jc w:val="center"/>
        <w:rPr>
          <w:rFonts w:ascii="Arial" w:hAnsi="Arial" w:cs="Arial"/>
          <w:b/>
          <w:bCs/>
          <w:iCs/>
          <w:sz w:val="24"/>
          <w:szCs w:val="24"/>
        </w:rPr>
      </w:pPr>
    </w:p>
    <w:p w:rsidR="000270EE" w:rsidRDefault="000270EE" w:rsidP="000270EE">
      <w:pPr>
        <w:pStyle w:val="Corpodetexto3"/>
        <w:spacing w:line="360" w:lineRule="auto"/>
        <w:jc w:val="center"/>
        <w:rPr>
          <w:rFonts w:ascii="Arial" w:hAnsi="Arial" w:cs="Arial"/>
          <w:b/>
          <w:bCs/>
          <w:iCs/>
          <w:sz w:val="24"/>
          <w:szCs w:val="24"/>
        </w:rPr>
      </w:pPr>
    </w:p>
    <w:p w:rsidR="000270EE" w:rsidRDefault="000270EE" w:rsidP="000270EE">
      <w:pPr>
        <w:pStyle w:val="Corpodetexto3"/>
        <w:spacing w:line="360" w:lineRule="auto"/>
        <w:jc w:val="center"/>
        <w:rPr>
          <w:rFonts w:ascii="Arial" w:hAnsi="Arial" w:cs="Arial"/>
          <w:b/>
          <w:bCs/>
          <w:iCs/>
          <w:sz w:val="24"/>
          <w:szCs w:val="24"/>
        </w:rPr>
      </w:pPr>
      <w:bookmarkStart w:id="0" w:name="_GoBack"/>
      <w:bookmarkEnd w:id="0"/>
    </w:p>
    <w:p w:rsidR="000270EE" w:rsidRDefault="000270EE" w:rsidP="000270EE">
      <w:pPr>
        <w:pStyle w:val="Corpodetexto3"/>
        <w:spacing w:line="360" w:lineRule="auto"/>
        <w:jc w:val="center"/>
        <w:rPr>
          <w:rFonts w:ascii="Arial" w:hAnsi="Arial" w:cs="Arial"/>
          <w:b/>
          <w:bCs/>
          <w:iCs/>
          <w:sz w:val="24"/>
          <w:szCs w:val="24"/>
        </w:rPr>
      </w:pPr>
    </w:p>
    <w:p w:rsidR="000270EE" w:rsidRPr="0029154D" w:rsidRDefault="000270EE" w:rsidP="000270EE">
      <w:pPr>
        <w:pStyle w:val="Corpodetexto3"/>
        <w:spacing w:line="360" w:lineRule="auto"/>
        <w:jc w:val="center"/>
        <w:rPr>
          <w:rFonts w:ascii="Arial" w:hAnsi="Arial" w:cs="Arial"/>
          <w:b/>
          <w:bCs/>
          <w:iCs/>
          <w:sz w:val="24"/>
          <w:szCs w:val="24"/>
        </w:rPr>
      </w:pPr>
    </w:p>
    <w:p w:rsidR="00A955CB" w:rsidRDefault="00A955CB" w:rsidP="006270B6">
      <w:pPr>
        <w:pStyle w:val="Ttulo1"/>
        <w:ind w:right="283"/>
        <w:rPr>
          <w:rFonts w:ascii="Arial" w:hAnsi="Arial" w:cs="Arial"/>
          <w:b/>
          <w:bCs/>
          <w:iCs/>
          <w:szCs w:val="24"/>
        </w:rPr>
      </w:pPr>
    </w:p>
    <w:p w:rsidR="004D668F" w:rsidRPr="004D668F" w:rsidRDefault="004D668F" w:rsidP="004D668F"/>
    <w:p w:rsidR="00AA59A7" w:rsidRPr="0029154D" w:rsidRDefault="00AA59A7" w:rsidP="00A955CB">
      <w:pPr>
        <w:pStyle w:val="Ttulo1"/>
        <w:ind w:right="283"/>
        <w:jc w:val="center"/>
        <w:rPr>
          <w:rFonts w:ascii="Arial" w:hAnsi="Arial" w:cs="Arial"/>
          <w:b/>
          <w:szCs w:val="24"/>
          <w:u w:val="single"/>
        </w:rPr>
      </w:pPr>
      <w:r w:rsidRPr="0029154D">
        <w:rPr>
          <w:rFonts w:ascii="Arial" w:hAnsi="Arial" w:cs="Arial"/>
          <w:b/>
          <w:szCs w:val="24"/>
          <w:u w:val="single"/>
        </w:rPr>
        <w:t xml:space="preserve">JUSTIFICATIVA AO PROJETO DE LEI Nº       </w:t>
      </w:r>
      <w:r w:rsidR="006270B6">
        <w:rPr>
          <w:rFonts w:ascii="Arial" w:hAnsi="Arial" w:cs="Arial"/>
          <w:b/>
          <w:szCs w:val="24"/>
          <w:u w:val="single"/>
        </w:rPr>
        <w:t xml:space="preserve">  </w:t>
      </w:r>
      <w:r w:rsidRPr="0029154D">
        <w:rPr>
          <w:rFonts w:ascii="Arial" w:hAnsi="Arial" w:cs="Arial"/>
          <w:b/>
          <w:szCs w:val="24"/>
          <w:u w:val="single"/>
        </w:rPr>
        <w:t>/17</w:t>
      </w:r>
    </w:p>
    <w:p w:rsidR="00AA59A7" w:rsidRDefault="00AA59A7" w:rsidP="00A66E28">
      <w:pPr>
        <w:pStyle w:val="Corpodetexto3"/>
        <w:rPr>
          <w:rFonts w:ascii="Arial" w:hAnsi="Arial" w:cs="Arial"/>
          <w:sz w:val="24"/>
          <w:szCs w:val="24"/>
        </w:rPr>
      </w:pPr>
    </w:p>
    <w:p w:rsidR="004D668F" w:rsidRPr="000270EE" w:rsidRDefault="004D668F" w:rsidP="000270EE">
      <w:pPr>
        <w:pStyle w:val="Corpodetexto3"/>
        <w:rPr>
          <w:rFonts w:ascii="Arial" w:hAnsi="Arial" w:cs="Arial"/>
          <w:b/>
          <w:sz w:val="24"/>
          <w:szCs w:val="24"/>
        </w:rPr>
      </w:pPr>
    </w:p>
    <w:p w:rsidR="00274EEB" w:rsidRPr="000270EE" w:rsidRDefault="00AA59A7" w:rsidP="000270EE">
      <w:pPr>
        <w:pStyle w:val="Corpodetexto3"/>
        <w:rPr>
          <w:rFonts w:ascii="Arial" w:hAnsi="Arial" w:cs="Arial"/>
          <w:b/>
          <w:sz w:val="24"/>
          <w:szCs w:val="24"/>
        </w:rPr>
      </w:pPr>
      <w:r w:rsidRPr="000270EE">
        <w:rPr>
          <w:rFonts w:ascii="Arial" w:hAnsi="Arial" w:cs="Arial"/>
          <w:b/>
          <w:sz w:val="24"/>
          <w:szCs w:val="24"/>
        </w:rPr>
        <w:t>EGRÉGIO PLENÁRIO</w:t>
      </w:r>
      <w:r w:rsidR="000270EE">
        <w:rPr>
          <w:rFonts w:ascii="Arial" w:hAnsi="Arial" w:cs="Arial"/>
          <w:b/>
          <w:sz w:val="24"/>
          <w:szCs w:val="24"/>
        </w:rPr>
        <w:t>;</w:t>
      </w:r>
    </w:p>
    <w:p w:rsidR="0040292E" w:rsidRDefault="00274EEB" w:rsidP="006270B6">
      <w:pPr>
        <w:tabs>
          <w:tab w:val="center" w:pos="0"/>
        </w:tabs>
        <w:rPr>
          <w:sz w:val="12"/>
          <w:szCs w:val="12"/>
        </w:rPr>
      </w:pPr>
      <w:r w:rsidRPr="00755CDC">
        <w:rPr>
          <w:sz w:val="12"/>
          <w:szCs w:val="12"/>
        </w:rPr>
        <w:tab/>
      </w:r>
      <w:r w:rsidRPr="00755CDC">
        <w:rPr>
          <w:sz w:val="12"/>
          <w:szCs w:val="12"/>
        </w:rPr>
        <w:tab/>
      </w:r>
    </w:p>
    <w:p w:rsidR="004D668F" w:rsidRPr="00755CDC" w:rsidRDefault="004D668F" w:rsidP="006270B6">
      <w:pPr>
        <w:tabs>
          <w:tab w:val="center" w:pos="0"/>
        </w:tabs>
        <w:rPr>
          <w:sz w:val="12"/>
          <w:szCs w:val="12"/>
        </w:rPr>
      </w:pPr>
    </w:p>
    <w:p w:rsidR="0040292E" w:rsidRDefault="0040292E" w:rsidP="000270EE">
      <w:pPr>
        <w:tabs>
          <w:tab w:val="center" w:pos="0"/>
        </w:tabs>
        <w:spacing w:line="360" w:lineRule="auto"/>
      </w:pPr>
    </w:p>
    <w:p w:rsidR="008E776D" w:rsidRDefault="008E776D" w:rsidP="000270EE">
      <w:pPr>
        <w:spacing w:after="120" w:line="360" w:lineRule="auto"/>
        <w:ind w:firstLine="709"/>
        <w:jc w:val="both"/>
        <w:rPr>
          <w:rFonts w:ascii="Arial" w:hAnsi="Arial" w:cs="Arial"/>
        </w:rPr>
      </w:pPr>
      <w:r w:rsidRPr="008E776D">
        <w:rPr>
          <w:rFonts w:ascii="Arial" w:hAnsi="Arial" w:cs="Arial"/>
        </w:rPr>
        <w:t xml:space="preserve">A presente propositura tem como uma de suas finalidades relevantes o restabelecimento do respeito pelas decisões tomadas pelo Congresso Nacional, especialmente no tocante à sua competência constitucional de definir as diretrizes e bases da educação nacional. </w:t>
      </w:r>
    </w:p>
    <w:p w:rsidR="008E776D" w:rsidRDefault="008E776D" w:rsidP="000270EE">
      <w:pPr>
        <w:spacing w:after="120" w:line="360" w:lineRule="auto"/>
        <w:ind w:firstLine="709"/>
        <w:jc w:val="both"/>
        <w:rPr>
          <w:rFonts w:ascii="Arial" w:hAnsi="Arial" w:cs="Arial"/>
        </w:rPr>
      </w:pPr>
      <w:r w:rsidRPr="008E776D">
        <w:rPr>
          <w:rFonts w:ascii="Arial" w:hAnsi="Arial" w:cs="Arial"/>
        </w:rPr>
        <w:t xml:space="preserve">O Congresso Nacional, após quatro anos de exaustivos debates, contando com a participação de diversos segmentos da sociedade brasileira, votou e aprovou o Plano Nacional de Educação - PNE, Lei 13.005, de 25 de junho de 2014, que contém as Diretrizes da Educação Nacional para os próximos 10 anos. </w:t>
      </w:r>
    </w:p>
    <w:p w:rsidR="008E776D" w:rsidRDefault="008E776D" w:rsidP="000270EE">
      <w:pPr>
        <w:spacing w:after="120" w:line="360" w:lineRule="auto"/>
        <w:ind w:firstLine="709"/>
        <w:jc w:val="both"/>
        <w:rPr>
          <w:rFonts w:ascii="Arial" w:hAnsi="Arial" w:cs="Arial"/>
        </w:rPr>
      </w:pPr>
      <w:r w:rsidRPr="008E776D">
        <w:rPr>
          <w:rFonts w:ascii="Arial" w:hAnsi="Arial" w:cs="Arial"/>
        </w:rPr>
        <w:t xml:space="preserve">O Projeto de Lei do PNE, como é de conhecimento geral, teve, na sua redação final, retirada da terceira Diretriz (art. 2º, III), bem como de outras partes do seu texto, as citações relativas à chamada Ideologia de Gênero, tais como: gênero, orientação sexual, identidade de gênero e seus derivados. </w:t>
      </w:r>
    </w:p>
    <w:p w:rsidR="008E776D" w:rsidRDefault="008E776D" w:rsidP="000270EE">
      <w:pPr>
        <w:spacing w:after="120" w:line="360" w:lineRule="auto"/>
        <w:ind w:firstLine="709"/>
        <w:jc w:val="both"/>
        <w:rPr>
          <w:rFonts w:ascii="Arial" w:hAnsi="Arial" w:cs="Arial"/>
        </w:rPr>
      </w:pPr>
      <w:r w:rsidRPr="008E776D">
        <w:rPr>
          <w:rFonts w:ascii="Arial" w:hAnsi="Arial" w:cs="Arial"/>
        </w:rPr>
        <w:t xml:space="preserve">Desta forma, o Congresso Nacional, após fazer a devida apreciação, decidiu rejeitar a incorporação da Ideologia de Gênero na educação nacional, por considerá-la prejudicial à infância e à juventude. </w:t>
      </w:r>
    </w:p>
    <w:p w:rsidR="008E776D" w:rsidRDefault="008E776D" w:rsidP="000270EE">
      <w:pPr>
        <w:spacing w:after="120" w:line="360" w:lineRule="auto"/>
        <w:ind w:firstLine="709"/>
        <w:jc w:val="both"/>
        <w:rPr>
          <w:rFonts w:ascii="Arial" w:hAnsi="Arial" w:cs="Arial"/>
        </w:rPr>
      </w:pPr>
      <w:r w:rsidRPr="008E776D">
        <w:rPr>
          <w:rFonts w:ascii="Arial" w:hAnsi="Arial" w:cs="Arial"/>
        </w:rPr>
        <w:t xml:space="preserve">Vale destacar que as Diretrizes que a Lei do PNE estabeleceu devem, obrigatoriamente, ser observadas por Estados e Municípios de todo Brasil, especialmente por ocasião da elaboração de seus respectivos Planos de Educação, pois não podem </w:t>
      </w:r>
      <w:r w:rsidRPr="008E776D">
        <w:rPr>
          <w:rFonts w:ascii="Arial" w:hAnsi="Arial" w:cs="Arial"/>
        </w:rPr>
        <w:lastRenderedPageBreak/>
        <w:t xml:space="preserve">legislar a esse respeito, tanto porque a competência é do Congresso Nacional, quanto porque assim está expressamente previsto em seu art. 8º e seguintes: </w:t>
      </w:r>
    </w:p>
    <w:p w:rsidR="008E776D" w:rsidRDefault="008E776D" w:rsidP="000270EE">
      <w:pPr>
        <w:spacing w:after="120" w:line="360" w:lineRule="auto"/>
        <w:ind w:firstLine="709"/>
        <w:jc w:val="both"/>
        <w:rPr>
          <w:rFonts w:ascii="Arial" w:hAnsi="Arial" w:cs="Arial"/>
        </w:rPr>
      </w:pPr>
      <w:r w:rsidRPr="008E776D">
        <w:rPr>
          <w:rFonts w:ascii="Arial" w:hAnsi="Arial" w:cs="Arial"/>
        </w:rPr>
        <w:t xml:space="preserve">Art. 8º. Os Estados, o Distrito Federal e os Municípios deverão elaborar seus correspondentes planos de educação, ou adequar os planos já aprovados em lei, em consonância com as diretrizes, metas e estratégias previstas neste PNE, no prazo de 1 (um) ano contado da publicação desta Lei." </w:t>
      </w:r>
    </w:p>
    <w:p w:rsidR="008E776D" w:rsidRDefault="008E776D" w:rsidP="000270EE">
      <w:pPr>
        <w:spacing w:after="120" w:line="360" w:lineRule="auto"/>
        <w:ind w:firstLine="709"/>
        <w:jc w:val="both"/>
        <w:rPr>
          <w:rFonts w:ascii="Arial" w:hAnsi="Arial" w:cs="Arial"/>
        </w:rPr>
      </w:pPr>
      <w:r w:rsidRPr="008E776D">
        <w:rPr>
          <w:rFonts w:ascii="Arial" w:hAnsi="Arial" w:cs="Arial"/>
        </w:rPr>
        <w:t xml:space="preserve">A Constituição Federal também é bastante clara ao definir, em seu art. 22, XXIV, a competência privativa da União sobre o assunto: </w:t>
      </w:r>
    </w:p>
    <w:p w:rsidR="008E776D" w:rsidRDefault="008E776D" w:rsidP="000270EE">
      <w:pPr>
        <w:spacing w:after="120" w:line="360" w:lineRule="auto"/>
        <w:ind w:firstLine="709"/>
        <w:jc w:val="both"/>
        <w:rPr>
          <w:rFonts w:ascii="Arial" w:hAnsi="Arial" w:cs="Arial"/>
        </w:rPr>
      </w:pPr>
      <w:r w:rsidRPr="008E776D">
        <w:rPr>
          <w:rFonts w:ascii="Arial" w:hAnsi="Arial" w:cs="Arial"/>
        </w:rPr>
        <w:t xml:space="preserve">"Art. 22. Compete privativamente à União legislar sobre: .... XXIV - diretrizes e bases da educação nacional;". </w:t>
      </w:r>
    </w:p>
    <w:p w:rsidR="008E776D" w:rsidRDefault="008E776D" w:rsidP="000270EE">
      <w:pPr>
        <w:spacing w:after="120" w:line="360" w:lineRule="auto"/>
        <w:ind w:firstLine="709"/>
        <w:jc w:val="both"/>
        <w:rPr>
          <w:rFonts w:ascii="Arial" w:hAnsi="Arial" w:cs="Arial"/>
        </w:rPr>
      </w:pPr>
      <w:r w:rsidRPr="008E776D">
        <w:rPr>
          <w:rFonts w:ascii="Arial" w:hAnsi="Arial" w:cs="Arial"/>
        </w:rPr>
        <w:t xml:space="preserve">Apesar de ter plena ciência do decidido pelo Congresso Nacional na Lei do PNE (de 25/06/14), até por força de sua sanção e publicação, o Governo Federal, utilizando-se de documento elaborado pela Conferência Nacional de Educação - CONAE (novembro/2014), de forma ilícita, colocou novamente em discussão a questão da Ideologia de Gênero, em flagrante desrespeito à decisão regularmente tomada pelo Poder Legislativo Federal. </w:t>
      </w:r>
    </w:p>
    <w:p w:rsidR="002E4ACB" w:rsidRDefault="002E4ACB" w:rsidP="000270EE">
      <w:pPr>
        <w:spacing w:after="120" w:line="360" w:lineRule="auto"/>
        <w:ind w:firstLine="709"/>
        <w:jc w:val="both"/>
        <w:rPr>
          <w:rFonts w:ascii="Arial" w:hAnsi="Arial" w:cs="Arial"/>
        </w:rPr>
      </w:pPr>
    </w:p>
    <w:p w:rsidR="002E4ACB" w:rsidRDefault="000270EE" w:rsidP="000270EE">
      <w:pPr>
        <w:spacing w:after="120" w:line="360" w:lineRule="auto"/>
        <w:ind w:firstLine="709"/>
        <w:jc w:val="both"/>
        <w:rPr>
          <w:rFonts w:ascii="Arial" w:hAnsi="Arial" w:cs="Arial"/>
        </w:rPr>
      </w:pPr>
      <w:r>
        <w:rPr>
          <w:rStyle w:val="Refdenotaderodap"/>
          <w:rFonts w:ascii="Arial" w:hAnsi="Arial" w:cs="Arial"/>
        </w:rPr>
        <w:footnoteReference w:id="1"/>
      </w:r>
      <w:r w:rsidR="008E776D" w:rsidRPr="008E776D">
        <w:rPr>
          <w:rFonts w:ascii="Arial" w:hAnsi="Arial" w:cs="Arial"/>
        </w:rPr>
        <w:t xml:space="preserve">O MEC (Ministério da Educação e Cultura) enviou a Estados, Distrito Federal e Municípios, material orientando, minuciosamente, como elaborar seus Planos de Educação, fazendo parte do mesmo o documento-final da CONAE, indicando que nos referidos Planos deveria ser implantada a Ideologia de Gênero. </w:t>
      </w:r>
    </w:p>
    <w:p w:rsidR="002E4ACB" w:rsidRDefault="008E776D" w:rsidP="000270EE">
      <w:pPr>
        <w:spacing w:after="120" w:line="360" w:lineRule="auto"/>
        <w:ind w:firstLine="709"/>
        <w:jc w:val="both"/>
        <w:rPr>
          <w:rFonts w:ascii="Arial" w:hAnsi="Arial" w:cs="Arial"/>
        </w:rPr>
      </w:pPr>
      <w:r w:rsidRPr="008E776D">
        <w:rPr>
          <w:rFonts w:ascii="Arial" w:hAnsi="Arial" w:cs="Arial"/>
        </w:rPr>
        <w:t xml:space="preserve">O referido material de orientação encaminhado pelo MEC, composto pelo documento-final do CONAE 2014, enviado a Estados, Distrito Federal e Municípios, em sua página 19, entre outras, conduz à desobediência da Lei do PNE, ao indicar que deveriam se orientar, entre outras, pela seguinte Diretriz: </w:t>
      </w:r>
    </w:p>
    <w:p w:rsidR="002E4ACB" w:rsidRDefault="008E776D" w:rsidP="000270EE">
      <w:pPr>
        <w:spacing w:after="120" w:line="360" w:lineRule="auto"/>
        <w:ind w:firstLine="709"/>
        <w:jc w:val="both"/>
        <w:rPr>
          <w:rFonts w:ascii="Arial" w:hAnsi="Arial" w:cs="Arial"/>
        </w:rPr>
      </w:pPr>
      <w:r w:rsidRPr="008E776D">
        <w:rPr>
          <w:rFonts w:ascii="Arial" w:hAnsi="Arial" w:cs="Arial"/>
        </w:rPr>
        <w:t xml:space="preserve">“Superação das desigualdades educacionais, com ênfase na promoção da igualdade racial, regional, de gênero e de orientação sexual, e na garantia de acessibilidade”. </w:t>
      </w:r>
    </w:p>
    <w:p w:rsidR="002E4ACB" w:rsidRDefault="008E776D" w:rsidP="000270EE">
      <w:pPr>
        <w:spacing w:after="120" w:line="360" w:lineRule="auto"/>
        <w:ind w:firstLine="709"/>
        <w:jc w:val="both"/>
        <w:rPr>
          <w:rFonts w:ascii="Arial" w:hAnsi="Arial" w:cs="Arial"/>
        </w:rPr>
      </w:pPr>
      <w:r w:rsidRPr="008E776D">
        <w:rPr>
          <w:rFonts w:ascii="Arial" w:hAnsi="Arial" w:cs="Arial"/>
        </w:rPr>
        <w:lastRenderedPageBreak/>
        <w:t xml:space="preserve">Nesse material, há diversas referências à "gênero", "orientação sexual" e seus derivados, dentro da concepção da ideologia de gênero, a qual afirma que "os indivíduos humanos não devem se prender ao sexo biológico, mas devem compreender sua condição sexual como um profundo sentimento de Pertencimento ao gênero que assim escolherem”, ou seja, ninguém nasce homem ou mulher, devendo cada pessoa, escolher o que quer ser. </w:t>
      </w:r>
    </w:p>
    <w:p w:rsidR="002E4ACB" w:rsidRDefault="008E776D" w:rsidP="000270EE">
      <w:pPr>
        <w:spacing w:after="120" w:line="360" w:lineRule="auto"/>
        <w:ind w:firstLine="709"/>
        <w:jc w:val="both"/>
        <w:rPr>
          <w:rFonts w:ascii="Arial" w:hAnsi="Arial" w:cs="Arial"/>
        </w:rPr>
      </w:pPr>
      <w:r w:rsidRPr="008E776D">
        <w:rPr>
          <w:rFonts w:ascii="Arial" w:hAnsi="Arial" w:cs="Arial"/>
        </w:rPr>
        <w:t xml:space="preserve">Todavia, não cabe à escola doutrinar sexualmente as crianças, desprovidas que são da necessária compreensão e maturidade, ainda mais quando essa doutrina vai contra todo o comportamento habitual e majoritário da sociedade, pois isso pode causar-lhes danos irreversíveis quanto à sexualidade e quanto a aspectos psicológicos. </w:t>
      </w:r>
    </w:p>
    <w:p w:rsidR="002E4ACB" w:rsidRDefault="008E776D" w:rsidP="000270EE">
      <w:pPr>
        <w:spacing w:after="120" w:line="360" w:lineRule="auto"/>
        <w:ind w:firstLine="709"/>
        <w:jc w:val="both"/>
        <w:rPr>
          <w:rFonts w:ascii="Arial" w:hAnsi="Arial" w:cs="Arial"/>
        </w:rPr>
      </w:pPr>
      <w:r w:rsidRPr="008E776D">
        <w:rPr>
          <w:rFonts w:ascii="Arial" w:hAnsi="Arial" w:cs="Arial"/>
        </w:rPr>
        <w:t xml:space="preserve">O assunto tratado no presente Projeto de Lei deve ser decidido com a máxima urgência, visto que a nefasta Ideologia de gênero está em condições de ser aplicada a todos os alunos da rede de ensino do município, havendo, portanto, um risco de dano para crianças e adolescentes, como já explicado. </w:t>
      </w:r>
    </w:p>
    <w:p w:rsidR="002E4ACB" w:rsidRDefault="002E4ACB" w:rsidP="000270EE">
      <w:pPr>
        <w:spacing w:after="120" w:line="360" w:lineRule="auto"/>
        <w:ind w:firstLine="709"/>
        <w:jc w:val="both"/>
        <w:rPr>
          <w:rFonts w:ascii="Arial" w:hAnsi="Arial" w:cs="Arial"/>
        </w:rPr>
      </w:pPr>
    </w:p>
    <w:p w:rsidR="008E776D" w:rsidRPr="008E776D" w:rsidRDefault="008E776D" w:rsidP="000270EE">
      <w:pPr>
        <w:spacing w:after="120" w:line="360" w:lineRule="auto"/>
        <w:ind w:firstLine="709"/>
        <w:jc w:val="both"/>
        <w:rPr>
          <w:rFonts w:ascii="Arial" w:hAnsi="Arial" w:cs="Arial"/>
          <w:b/>
        </w:rPr>
      </w:pPr>
      <w:r w:rsidRPr="008E776D">
        <w:rPr>
          <w:rFonts w:ascii="Arial" w:hAnsi="Arial" w:cs="Arial"/>
        </w:rPr>
        <w:t xml:space="preserve">Objetivando: resgatar o respeito pelas decisões do Congresso Nacional, a quem cabe decidir sobre as diretrizes e bases da educação nacional; e evitar que Municípios, notadamente o Município de </w:t>
      </w:r>
      <w:r w:rsidR="002E4ACB">
        <w:rPr>
          <w:rFonts w:ascii="Arial" w:hAnsi="Arial" w:cs="Arial"/>
        </w:rPr>
        <w:t>Tatuí</w:t>
      </w:r>
      <w:r w:rsidRPr="008E776D">
        <w:rPr>
          <w:rFonts w:ascii="Arial" w:hAnsi="Arial" w:cs="Arial"/>
        </w:rPr>
        <w:t xml:space="preserve"> legisle incluindo irregularmente a ideologia de gênero em seu Plano de Educação, ou mesmo, sem legislação aplicável, permitam ou distribuam materiais contendo esse tipo de conteúdo; e, principalmente, para proteger crianças e adolescentes dos efeitos nocivos da Ideologia de Gênero, é que se submete a presente Proposição para apreciação urgente pelo colegiado desta edilidade, devendo, para tanto, esta proposta ser impulsionada e aprovada nesta Casa de Leis.</w:t>
      </w:r>
    </w:p>
    <w:p w:rsidR="007F397D" w:rsidRPr="00755CDC" w:rsidRDefault="007F397D" w:rsidP="000270EE">
      <w:pPr>
        <w:spacing w:after="120" w:line="360" w:lineRule="auto"/>
        <w:jc w:val="both"/>
        <w:rPr>
          <w:rFonts w:ascii="Arial" w:hAnsi="Arial" w:cs="Arial"/>
          <w:b/>
          <w:sz w:val="12"/>
          <w:szCs w:val="12"/>
        </w:rPr>
      </w:pPr>
    </w:p>
    <w:p w:rsidR="007F397D" w:rsidRDefault="007F397D" w:rsidP="007F397D">
      <w:pPr>
        <w:spacing w:after="120"/>
        <w:jc w:val="both"/>
        <w:rPr>
          <w:rFonts w:ascii="Arial" w:hAnsi="Arial" w:cs="Arial"/>
          <w:b/>
        </w:rPr>
      </w:pPr>
      <w:r>
        <w:rPr>
          <w:rFonts w:ascii="Arial" w:hAnsi="Arial" w:cs="Arial"/>
          <w:b/>
        </w:rPr>
        <w:t>Desta feita, solicito aos nobres pares a aprovação da presente propositura</w:t>
      </w:r>
      <w:r w:rsidR="00755CDC">
        <w:rPr>
          <w:rFonts w:ascii="Arial" w:hAnsi="Arial" w:cs="Arial"/>
          <w:b/>
        </w:rPr>
        <w:t>.</w:t>
      </w:r>
    </w:p>
    <w:p w:rsidR="002E4ACB" w:rsidRDefault="002E4ACB" w:rsidP="000270EE">
      <w:pPr>
        <w:spacing w:after="120"/>
        <w:rPr>
          <w:rFonts w:ascii="Arial" w:hAnsi="Arial" w:cs="Arial"/>
          <w:b/>
        </w:rPr>
      </w:pPr>
    </w:p>
    <w:p w:rsidR="00755CDC" w:rsidRDefault="00755CDC" w:rsidP="00A66E28">
      <w:pPr>
        <w:spacing w:after="120"/>
        <w:jc w:val="center"/>
        <w:rPr>
          <w:rFonts w:ascii="Arial" w:hAnsi="Arial" w:cs="Arial"/>
          <w:b/>
        </w:rPr>
      </w:pPr>
    </w:p>
    <w:p w:rsidR="00A66E28" w:rsidRPr="0029154D" w:rsidRDefault="00A66E28" w:rsidP="00A66E28">
      <w:pPr>
        <w:spacing w:after="120"/>
        <w:jc w:val="center"/>
        <w:rPr>
          <w:rFonts w:ascii="Arial" w:hAnsi="Arial" w:cs="Arial"/>
          <w:b/>
        </w:rPr>
      </w:pPr>
      <w:r w:rsidRPr="0029154D">
        <w:rPr>
          <w:rFonts w:ascii="Arial" w:hAnsi="Arial" w:cs="Arial"/>
          <w:b/>
        </w:rPr>
        <w:t>Sala das Sess</w:t>
      </w:r>
      <w:r w:rsidR="006270B6">
        <w:rPr>
          <w:rFonts w:ascii="Arial" w:hAnsi="Arial" w:cs="Arial"/>
          <w:b/>
        </w:rPr>
        <w:t xml:space="preserve">ões “Ver. Rafael Orsi Filho”, </w:t>
      </w:r>
      <w:r w:rsidR="002E4ACB">
        <w:rPr>
          <w:rFonts w:ascii="Arial" w:hAnsi="Arial" w:cs="Arial"/>
          <w:b/>
        </w:rPr>
        <w:t>2</w:t>
      </w:r>
      <w:r w:rsidR="004D668F">
        <w:rPr>
          <w:rFonts w:ascii="Arial" w:hAnsi="Arial" w:cs="Arial"/>
          <w:b/>
        </w:rPr>
        <w:t>1</w:t>
      </w:r>
      <w:r w:rsidRPr="0029154D">
        <w:rPr>
          <w:rFonts w:ascii="Arial" w:hAnsi="Arial" w:cs="Arial"/>
          <w:b/>
        </w:rPr>
        <w:t xml:space="preserve"> de </w:t>
      </w:r>
      <w:proofErr w:type="gramStart"/>
      <w:r w:rsidR="00F52AD6">
        <w:rPr>
          <w:rFonts w:ascii="Arial" w:hAnsi="Arial" w:cs="Arial"/>
          <w:b/>
        </w:rPr>
        <w:t>Novembro</w:t>
      </w:r>
      <w:proofErr w:type="gramEnd"/>
      <w:r w:rsidRPr="0029154D">
        <w:rPr>
          <w:rFonts w:ascii="Arial" w:hAnsi="Arial" w:cs="Arial"/>
          <w:b/>
        </w:rPr>
        <w:t xml:space="preserve"> de 2017.</w:t>
      </w:r>
    </w:p>
    <w:p w:rsidR="00A66E28" w:rsidRDefault="00A66E28" w:rsidP="00A66E28">
      <w:pPr>
        <w:jc w:val="both"/>
        <w:rPr>
          <w:rFonts w:ascii="Arial" w:hAnsi="Arial" w:cs="Arial"/>
        </w:rPr>
      </w:pPr>
    </w:p>
    <w:p w:rsidR="004D668F" w:rsidRDefault="004D668F" w:rsidP="00A66E28">
      <w:pPr>
        <w:jc w:val="both"/>
        <w:rPr>
          <w:rFonts w:ascii="Arial" w:hAnsi="Arial" w:cs="Arial"/>
        </w:rPr>
      </w:pPr>
    </w:p>
    <w:p w:rsidR="004D668F" w:rsidRDefault="004D668F" w:rsidP="00A66E28">
      <w:pPr>
        <w:jc w:val="both"/>
        <w:rPr>
          <w:rFonts w:ascii="Arial" w:hAnsi="Arial" w:cs="Arial"/>
        </w:rPr>
      </w:pPr>
    </w:p>
    <w:p w:rsidR="004D668F" w:rsidRDefault="004D668F" w:rsidP="00A66E28">
      <w:pPr>
        <w:jc w:val="both"/>
        <w:rPr>
          <w:rFonts w:ascii="Arial" w:hAnsi="Arial" w:cs="Arial"/>
        </w:rPr>
      </w:pPr>
    </w:p>
    <w:p w:rsidR="00755CDC" w:rsidRDefault="00755CDC" w:rsidP="00A66E28">
      <w:pPr>
        <w:jc w:val="both"/>
        <w:rPr>
          <w:rFonts w:ascii="Arial" w:hAnsi="Arial" w:cs="Arial"/>
        </w:rPr>
      </w:pPr>
    </w:p>
    <w:p w:rsidR="00755CDC" w:rsidRPr="0029154D" w:rsidRDefault="00755CDC" w:rsidP="00A66E28">
      <w:pPr>
        <w:jc w:val="both"/>
        <w:rPr>
          <w:rFonts w:ascii="Arial" w:hAnsi="Arial" w:cs="Arial"/>
        </w:rPr>
      </w:pPr>
    </w:p>
    <w:p w:rsidR="004D668F" w:rsidRPr="0029154D" w:rsidRDefault="004D668F" w:rsidP="004D668F">
      <w:pPr>
        <w:pStyle w:val="Corpodetexto3"/>
        <w:jc w:val="center"/>
        <w:rPr>
          <w:rFonts w:ascii="Arial" w:hAnsi="Arial" w:cs="Arial"/>
          <w:b/>
          <w:bCs/>
          <w:iCs/>
          <w:sz w:val="24"/>
          <w:szCs w:val="24"/>
        </w:rPr>
      </w:pPr>
      <w:r w:rsidRPr="0029154D">
        <w:rPr>
          <w:rFonts w:ascii="Arial" w:hAnsi="Arial" w:cs="Arial"/>
          <w:b/>
          <w:bCs/>
          <w:iCs/>
          <w:sz w:val="24"/>
          <w:szCs w:val="24"/>
        </w:rPr>
        <w:t xml:space="preserve">Bispo </w:t>
      </w:r>
      <w:proofErr w:type="spellStart"/>
      <w:r w:rsidRPr="0029154D">
        <w:rPr>
          <w:rFonts w:ascii="Arial" w:hAnsi="Arial" w:cs="Arial"/>
          <w:b/>
          <w:bCs/>
          <w:iCs/>
          <w:sz w:val="24"/>
          <w:szCs w:val="24"/>
        </w:rPr>
        <w:t>Nilto</w:t>
      </w:r>
      <w:proofErr w:type="spellEnd"/>
    </w:p>
    <w:p w:rsidR="004D668F" w:rsidRDefault="004D668F" w:rsidP="004D668F">
      <w:pPr>
        <w:pStyle w:val="Corpodetexto3"/>
        <w:jc w:val="center"/>
        <w:rPr>
          <w:rFonts w:ascii="Arial" w:hAnsi="Arial" w:cs="Arial"/>
          <w:b/>
          <w:bCs/>
          <w:iCs/>
          <w:sz w:val="24"/>
          <w:szCs w:val="24"/>
        </w:rPr>
      </w:pPr>
      <w:r w:rsidRPr="0029154D">
        <w:rPr>
          <w:rFonts w:ascii="Arial" w:hAnsi="Arial" w:cs="Arial"/>
          <w:b/>
          <w:bCs/>
          <w:iCs/>
          <w:sz w:val="24"/>
          <w:szCs w:val="24"/>
        </w:rPr>
        <w:t>Vereador</w:t>
      </w:r>
      <w:r>
        <w:rPr>
          <w:rFonts w:ascii="Arial" w:hAnsi="Arial" w:cs="Arial"/>
          <w:b/>
          <w:bCs/>
          <w:iCs/>
          <w:sz w:val="24"/>
          <w:szCs w:val="24"/>
        </w:rPr>
        <w:t xml:space="preserve"> Líder Bancada</w:t>
      </w:r>
    </w:p>
    <w:p w:rsidR="004D668F" w:rsidRPr="0029154D" w:rsidRDefault="004D668F" w:rsidP="004D668F">
      <w:pPr>
        <w:pStyle w:val="Corpodetexto3"/>
        <w:jc w:val="center"/>
        <w:rPr>
          <w:rFonts w:ascii="Arial" w:hAnsi="Arial" w:cs="Arial"/>
          <w:b/>
          <w:bCs/>
          <w:iCs/>
          <w:sz w:val="24"/>
          <w:szCs w:val="24"/>
        </w:rPr>
      </w:pPr>
      <w:r>
        <w:rPr>
          <w:rFonts w:ascii="Arial" w:hAnsi="Arial" w:cs="Arial"/>
          <w:b/>
          <w:bCs/>
          <w:iCs/>
          <w:sz w:val="24"/>
          <w:szCs w:val="24"/>
        </w:rPr>
        <w:t>PMDB/Tatuí-SP</w:t>
      </w:r>
    </w:p>
    <w:p w:rsidR="00A66E28" w:rsidRPr="0029154D" w:rsidRDefault="00A66E28" w:rsidP="004D668F">
      <w:pPr>
        <w:pStyle w:val="Corpodetexto3"/>
        <w:jc w:val="center"/>
        <w:rPr>
          <w:rFonts w:ascii="Bookman Old Style" w:hAnsi="Bookman Old Style"/>
          <w:sz w:val="24"/>
          <w:szCs w:val="24"/>
        </w:rPr>
      </w:pPr>
    </w:p>
    <w:sectPr w:rsidR="00A66E28" w:rsidRPr="0029154D" w:rsidSect="00966E94">
      <w:headerReference w:type="default" r:id="rId8"/>
      <w:footerReference w:type="default" r:id="rId9"/>
      <w:pgSz w:w="11906" w:h="16838" w:code="9"/>
      <w:pgMar w:top="1276" w:right="851" w:bottom="1135" w:left="1134" w:header="709"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53E" w:rsidRDefault="00AC653E">
      <w:r>
        <w:separator/>
      </w:r>
    </w:p>
  </w:endnote>
  <w:endnote w:type="continuationSeparator" w:id="0">
    <w:p w:rsidR="00AC653E" w:rsidRDefault="00AC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53E" w:rsidRDefault="00AC653E">
      <w:r>
        <w:separator/>
      </w:r>
    </w:p>
  </w:footnote>
  <w:footnote w:type="continuationSeparator" w:id="0">
    <w:p w:rsidR="00AC653E" w:rsidRDefault="00AC653E">
      <w:r>
        <w:continuationSeparator/>
      </w:r>
    </w:p>
  </w:footnote>
  <w:footnote w:id="1">
    <w:p w:rsidR="000270EE" w:rsidRDefault="000270EE">
      <w:pPr>
        <w:pStyle w:val="Textodenotaderodap"/>
      </w:pPr>
      <w:r>
        <w:rPr>
          <w:rStyle w:val="Refdenotaderodap"/>
        </w:rPr>
        <w:footnoteRef/>
      </w:r>
      <w:r>
        <w:t xml:space="preserve"> </w:t>
      </w:r>
      <w:proofErr w:type="gramStart"/>
      <w:r>
        <w:t>Link :</w:t>
      </w:r>
      <w:proofErr w:type="gramEnd"/>
      <w:r>
        <w:t xml:space="preserve"> </w:t>
      </w:r>
      <w:r w:rsidRPr="000270EE">
        <w:rPr>
          <w:rFonts w:ascii="Arial" w:hAnsi="Arial" w:cs="Arial"/>
          <w:i/>
          <w:sz w:val="18"/>
          <w:szCs w:val="18"/>
        </w:rPr>
        <w:t>http://fne.mec.gov.br/images/doc/DocumentoFina240415.pdf.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1F" w:rsidRPr="002C6F1F" w:rsidRDefault="00AC653E"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2052" type="#_x0000_t202" style="position:absolute;left:0;text-align:left;margin-left:-9pt;margin-top:-.55pt;width:77.5pt;height:87.1pt;z-index:251657728;mso-wrap-style:none;mso-width-relative:margin;mso-height-relative:margin" strokecolor="white">
          <v:textbox style="mso-next-textbox:#_x0000_s2052;mso-fit-shape-to-text:t">
            <w:txbxContent>
              <w:p w:rsidR="002C6F1F" w:rsidRDefault="00304550">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0 </w:t>
    </w:r>
    <w:proofErr w:type="spellStart"/>
    <w:r>
      <w:rPr>
        <w:rFonts w:ascii="Monotype Corsiva" w:hAnsi="Monotype Corsiva"/>
        <w:sz w:val="22"/>
        <w:szCs w:val="22"/>
      </w:rPr>
      <w:t>xx</w:t>
    </w:r>
    <w:proofErr w:type="spellEnd"/>
    <w:r>
      <w:rPr>
        <w:rFonts w:ascii="Monotype Corsiva" w:hAnsi="Monotype Corsiva"/>
        <w:sz w:val="22"/>
        <w:szCs w:val="22"/>
      </w:rPr>
      <w:t xml:space="preserve">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 xml:space="preserve">e-mail: </w:t>
    </w:r>
    <w:hyperlink r:id="rId3" w:history="1">
      <w:r w:rsidR="000270EE" w:rsidRPr="007F3759">
        <w:rPr>
          <w:rStyle w:val="Hyperlink"/>
          <w:rFonts w:ascii="Monotype Corsiva" w:hAnsi="Monotype Corsiva"/>
        </w:rPr>
        <w:t>webmaster@camaratatui.sp.gov.br</w:t>
      </w:r>
    </w:hyperlink>
  </w:p>
  <w:p w:rsidR="000270EE" w:rsidRPr="002C6F1F" w:rsidRDefault="000270EE" w:rsidP="00064623">
    <w:pPr>
      <w:pStyle w:val="Cabealho"/>
      <w:tabs>
        <w:tab w:val="clear" w:pos="4252"/>
        <w:tab w:val="clear" w:pos="8504"/>
      </w:tabs>
      <w:jc w:val="center"/>
      <w:rPr>
        <w:rFonts w:ascii="Monotype Corsiva" w:hAnsi="Monotype Corsiva"/>
      </w:rPr>
    </w:pPr>
  </w:p>
  <w:p w:rsidR="006F2808" w:rsidRDefault="00AC653E">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4"/>
                  <a:stretch>
                    <a:fillRect/>
                  </a:stretch>
                </pic:blipFill>
                <pic:spPr>
                  <a:xfrm>
                    <a:off x="0" y="0"/>
                    <a:ext cx="381040" cy="30197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1CBD"/>
    <w:multiLevelType w:val="hybridMultilevel"/>
    <w:tmpl w:val="5ABA0EDC"/>
    <w:lvl w:ilvl="0" w:tplc="2BBAC342">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15:restartNumberingAfterBreak="0">
    <w:nsid w:val="33D001E7"/>
    <w:multiLevelType w:val="hybridMultilevel"/>
    <w:tmpl w:val="49DAA146"/>
    <w:lvl w:ilvl="0" w:tplc="1F068B9C">
      <w:numFmt w:val="bullet"/>
      <w:lvlText w:val=""/>
      <w:lvlJc w:val="left"/>
      <w:pPr>
        <w:ind w:left="3195" w:hanging="360"/>
      </w:pPr>
      <w:rPr>
        <w:rFonts w:ascii="Symbol" w:eastAsia="Times New Roman" w:hAnsi="Symbol" w:cs="Times New Roman" w:hint="default"/>
      </w:rPr>
    </w:lvl>
    <w:lvl w:ilvl="1" w:tplc="04160003" w:tentative="1">
      <w:start w:val="1"/>
      <w:numFmt w:val="bullet"/>
      <w:lvlText w:val="o"/>
      <w:lvlJc w:val="left"/>
      <w:pPr>
        <w:ind w:left="3915" w:hanging="360"/>
      </w:pPr>
      <w:rPr>
        <w:rFonts w:ascii="Courier New" w:hAnsi="Courier New" w:cs="Courier New" w:hint="default"/>
      </w:rPr>
    </w:lvl>
    <w:lvl w:ilvl="2" w:tplc="04160005" w:tentative="1">
      <w:start w:val="1"/>
      <w:numFmt w:val="bullet"/>
      <w:lvlText w:val=""/>
      <w:lvlJc w:val="left"/>
      <w:pPr>
        <w:ind w:left="4635" w:hanging="360"/>
      </w:pPr>
      <w:rPr>
        <w:rFonts w:ascii="Wingdings" w:hAnsi="Wingdings" w:hint="default"/>
      </w:rPr>
    </w:lvl>
    <w:lvl w:ilvl="3" w:tplc="04160001" w:tentative="1">
      <w:start w:val="1"/>
      <w:numFmt w:val="bullet"/>
      <w:lvlText w:val=""/>
      <w:lvlJc w:val="left"/>
      <w:pPr>
        <w:ind w:left="5355" w:hanging="360"/>
      </w:pPr>
      <w:rPr>
        <w:rFonts w:ascii="Symbol" w:hAnsi="Symbol" w:hint="default"/>
      </w:rPr>
    </w:lvl>
    <w:lvl w:ilvl="4" w:tplc="04160003" w:tentative="1">
      <w:start w:val="1"/>
      <w:numFmt w:val="bullet"/>
      <w:lvlText w:val="o"/>
      <w:lvlJc w:val="left"/>
      <w:pPr>
        <w:ind w:left="6075" w:hanging="360"/>
      </w:pPr>
      <w:rPr>
        <w:rFonts w:ascii="Courier New" w:hAnsi="Courier New" w:cs="Courier New" w:hint="default"/>
      </w:rPr>
    </w:lvl>
    <w:lvl w:ilvl="5" w:tplc="04160005" w:tentative="1">
      <w:start w:val="1"/>
      <w:numFmt w:val="bullet"/>
      <w:lvlText w:val=""/>
      <w:lvlJc w:val="left"/>
      <w:pPr>
        <w:ind w:left="6795" w:hanging="360"/>
      </w:pPr>
      <w:rPr>
        <w:rFonts w:ascii="Wingdings" w:hAnsi="Wingdings" w:hint="default"/>
      </w:rPr>
    </w:lvl>
    <w:lvl w:ilvl="6" w:tplc="04160001" w:tentative="1">
      <w:start w:val="1"/>
      <w:numFmt w:val="bullet"/>
      <w:lvlText w:val=""/>
      <w:lvlJc w:val="left"/>
      <w:pPr>
        <w:ind w:left="7515" w:hanging="360"/>
      </w:pPr>
      <w:rPr>
        <w:rFonts w:ascii="Symbol" w:hAnsi="Symbol" w:hint="default"/>
      </w:rPr>
    </w:lvl>
    <w:lvl w:ilvl="7" w:tplc="04160003" w:tentative="1">
      <w:start w:val="1"/>
      <w:numFmt w:val="bullet"/>
      <w:lvlText w:val="o"/>
      <w:lvlJc w:val="left"/>
      <w:pPr>
        <w:ind w:left="8235" w:hanging="360"/>
      </w:pPr>
      <w:rPr>
        <w:rFonts w:ascii="Courier New" w:hAnsi="Courier New" w:cs="Courier New" w:hint="default"/>
      </w:rPr>
    </w:lvl>
    <w:lvl w:ilvl="8" w:tplc="04160005" w:tentative="1">
      <w:start w:val="1"/>
      <w:numFmt w:val="bullet"/>
      <w:lvlText w:val=""/>
      <w:lvlJc w:val="left"/>
      <w:pPr>
        <w:ind w:left="8955" w:hanging="360"/>
      </w:pPr>
      <w:rPr>
        <w:rFonts w:ascii="Wingdings" w:hAnsi="Wingdings" w:hint="default"/>
      </w:rPr>
    </w:lvl>
  </w:abstractNum>
  <w:abstractNum w:abstractNumId="2" w15:restartNumberingAfterBreak="0">
    <w:nsid w:val="3E197DAA"/>
    <w:multiLevelType w:val="hybridMultilevel"/>
    <w:tmpl w:val="FACE349E"/>
    <w:lvl w:ilvl="0" w:tplc="B60EBE5A">
      <w:start w:val="1"/>
      <w:numFmt w:val="upperRoman"/>
      <w:lvlText w:val="%1-"/>
      <w:lvlJc w:val="left"/>
      <w:pPr>
        <w:ind w:left="3915" w:hanging="720"/>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4623"/>
    <w:rsid w:val="00000ECD"/>
    <w:rsid w:val="00003470"/>
    <w:rsid w:val="000052C1"/>
    <w:rsid w:val="0000763A"/>
    <w:rsid w:val="00010186"/>
    <w:rsid w:val="00016C27"/>
    <w:rsid w:val="00020E87"/>
    <w:rsid w:val="00022368"/>
    <w:rsid w:val="000235AE"/>
    <w:rsid w:val="0002389C"/>
    <w:rsid w:val="000270EE"/>
    <w:rsid w:val="000378D8"/>
    <w:rsid w:val="00041837"/>
    <w:rsid w:val="00041F6A"/>
    <w:rsid w:val="0005123C"/>
    <w:rsid w:val="000554CF"/>
    <w:rsid w:val="00055F2B"/>
    <w:rsid w:val="00064623"/>
    <w:rsid w:val="000668BB"/>
    <w:rsid w:val="00067115"/>
    <w:rsid w:val="000749CD"/>
    <w:rsid w:val="00074E8F"/>
    <w:rsid w:val="00075254"/>
    <w:rsid w:val="0007698A"/>
    <w:rsid w:val="00077B68"/>
    <w:rsid w:val="000866CE"/>
    <w:rsid w:val="00086BD2"/>
    <w:rsid w:val="000913D6"/>
    <w:rsid w:val="000B0193"/>
    <w:rsid w:val="000B0712"/>
    <w:rsid w:val="000B27E4"/>
    <w:rsid w:val="000B3CA0"/>
    <w:rsid w:val="000B4D14"/>
    <w:rsid w:val="000C03E7"/>
    <w:rsid w:val="000C58CB"/>
    <w:rsid w:val="000C632B"/>
    <w:rsid w:val="000D39D2"/>
    <w:rsid w:val="000D62D3"/>
    <w:rsid w:val="000E268C"/>
    <w:rsid w:val="000E2973"/>
    <w:rsid w:val="000E6372"/>
    <w:rsid w:val="000F1EE4"/>
    <w:rsid w:val="000F2497"/>
    <w:rsid w:val="00103F44"/>
    <w:rsid w:val="001046F9"/>
    <w:rsid w:val="001061F1"/>
    <w:rsid w:val="00110A60"/>
    <w:rsid w:val="00117766"/>
    <w:rsid w:val="001200EC"/>
    <w:rsid w:val="00120B06"/>
    <w:rsid w:val="00120D6D"/>
    <w:rsid w:val="00122441"/>
    <w:rsid w:val="00124BEB"/>
    <w:rsid w:val="00125805"/>
    <w:rsid w:val="00130896"/>
    <w:rsid w:val="001310DE"/>
    <w:rsid w:val="001426C9"/>
    <w:rsid w:val="00150419"/>
    <w:rsid w:val="001709FD"/>
    <w:rsid w:val="001819DE"/>
    <w:rsid w:val="001855F7"/>
    <w:rsid w:val="001864FE"/>
    <w:rsid w:val="001913D9"/>
    <w:rsid w:val="001932EC"/>
    <w:rsid w:val="001A4C8F"/>
    <w:rsid w:val="001A66E4"/>
    <w:rsid w:val="001A6AE3"/>
    <w:rsid w:val="001A6BAE"/>
    <w:rsid w:val="001B0BEC"/>
    <w:rsid w:val="001B2D2B"/>
    <w:rsid w:val="001B43E8"/>
    <w:rsid w:val="001B607F"/>
    <w:rsid w:val="001B7CB8"/>
    <w:rsid w:val="001C12EF"/>
    <w:rsid w:val="001D01BC"/>
    <w:rsid w:val="001D31D1"/>
    <w:rsid w:val="001D34CD"/>
    <w:rsid w:val="001D42D6"/>
    <w:rsid w:val="001D59F4"/>
    <w:rsid w:val="001E570C"/>
    <w:rsid w:val="001F033F"/>
    <w:rsid w:val="001F3A43"/>
    <w:rsid w:val="001F5631"/>
    <w:rsid w:val="001F6E31"/>
    <w:rsid w:val="0020184F"/>
    <w:rsid w:val="00206C4D"/>
    <w:rsid w:val="00213028"/>
    <w:rsid w:val="002132E2"/>
    <w:rsid w:val="00213FCD"/>
    <w:rsid w:val="00216FEE"/>
    <w:rsid w:val="002234BF"/>
    <w:rsid w:val="00223785"/>
    <w:rsid w:val="00231927"/>
    <w:rsid w:val="002320A1"/>
    <w:rsid w:val="00232666"/>
    <w:rsid w:val="0023413E"/>
    <w:rsid w:val="00234A23"/>
    <w:rsid w:val="002368D9"/>
    <w:rsid w:val="00236A08"/>
    <w:rsid w:val="00240086"/>
    <w:rsid w:val="00242A7D"/>
    <w:rsid w:val="00243C71"/>
    <w:rsid w:val="0024789D"/>
    <w:rsid w:val="0025739E"/>
    <w:rsid w:val="00262F47"/>
    <w:rsid w:val="002642B9"/>
    <w:rsid w:val="00265B1C"/>
    <w:rsid w:val="002708CE"/>
    <w:rsid w:val="00274329"/>
    <w:rsid w:val="00274EEB"/>
    <w:rsid w:val="00276FB9"/>
    <w:rsid w:val="002771D7"/>
    <w:rsid w:val="00280495"/>
    <w:rsid w:val="002910BE"/>
    <w:rsid w:val="0029154D"/>
    <w:rsid w:val="00292C38"/>
    <w:rsid w:val="002948AE"/>
    <w:rsid w:val="002950B6"/>
    <w:rsid w:val="00295918"/>
    <w:rsid w:val="002960BF"/>
    <w:rsid w:val="002A5ECE"/>
    <w:rsid w:val="002B0327"/>
    <w:rsid w:val="002B2B4A"/>
    <w:rsid w:val="002B621B"/>
    <w:rsid w:val="002C61D1"/>
    <w:rsid w:val="002C6F1F"/>
    <w:rsid w:val="002C78A8"/>
    <w:rsid w:val="002E1042"/>
    <w:rsid w:val="002E2C27"/>
    <w:rsid w:val="002E4ACB"/>
    <w:rsid w:val="002E6D0F"/>
    <w:rsid w:val="002F3190"/>
    <w:rsid w:val="002F31D9"/>
    <w:rsid w:val="002F3437"/>
    <w:rsid w:val="00304550"/>
    <w:rsid w:val="00306F78"/>
    <w:rsid w:val="003148A7"/>
    <w:rsid w:val="003154DE"/>
    <w:rsid w:val="00320352"/>
    <w:rsid w:val="00322249"/>
    <w:rsid w:val="003223BA"/>
    <w:rsid w:val="0032499F"/>
    <w:rsid w:val="0033183D"/>
    <w:rsid w:val="00333B44"/>
    <w:rsid w:val="00334D6E"/>
    <w:rsid w:val="00336F1F"/>
    <w:rsid w:val="0034028F"/>
    <w:rsid w:val="00341DD6"/>
    <w:rsid w:val="003543BB"/>
    <w:rsid w:val="00374544"/>
    <w:rsid w:val="00380F90"/>
    <w:rsid w:val="0038402E"/>
    <w:rsid w:val="003854D8"/>
    <w:rsid w:val="00394F97"/>
    <w:rsid w:val="003A04FD"/>
    <w:rsid w:val="003A4DD6"/>
    <w:rsid w:val="003A5902"/>
    <w:rsid w:val="003A7448"/>
    <w:rsid w:val="003B0260"/>
    <w:rsid w:val="003B5C79"/>
    <w:rsid w:val="003C2311"/>
    <w:rsid w:val="003C2AA1"/>
    <w:rsid w:val="003D2AAC"/>
    <w:rsid w:val="003E041F"/>
    <w:rsid w:val="003E413C"/>
    <w:rsid w:val="003F1807"/>
    <w:rsid w:val="003F1B11"/>
    <w:rsid w:val="003F1B65"/>
    <w:rsid w:val="003F4340"/>
    <w:rsid w:val="003F4777"/>
    <w:rsid w:val="003F5DA7"/>
    <w:rsid w:val="00401555"/>
    <w:rsid w:val="0040292E"/>
    <w:rsid w:val="0040573B"/>
    <w:rsid w:val="00406CB1"/>
    <w:rsid w:val="004076BB"/>
    <w:rsid w:val="00416A29"/>
    <w:rsid w:val="0042380B"/>
    <w:rsid w:val="004275DD"/>
    <w:rsid w:val="00431469"/>
    <w:rsid w:val="004413DA"/>
    <w:rsid w:val="004416FF"/>
    <w:rsid w:val="00443BB7"/>
    <w:rsid w:val="00447BAA"/>
    <w:rsid w:val="004517E0"/>
    <w:rsid w:val="00456D27"/>
    <w:rsid w:val="00465639"/>
    <w:rsid w:val="00471119"/>
    <w:rsid w:val="00471F9B"/>
    <w:rsid w:val="004765DD"/>
    <w:rsid w:val="00480072"/>
    <w:rsid w:val="00480262"/>
    <w:rsid w:val="004844B8"/>
    <w:rsid w:val="00485E8C"/>
    <w:rsid w:val="0049301E"/>
    <w:rsid w:val="004A1103"/>
    <w:rsid w:val="004A7EAA"/>
    <w:rsid w:val="004B225C"/>
    <w:rsid w:val="004B2CA2"/>
    <w:rsid w:val="004B59D1"/>
    <w:rsid w:val="004C2804"/>
    <w:rsid w:val="004C52BD"/>
    <w:rsid w:val="004D12EA"/>
    <w:rsid w:val="004D668F"/>
    <w:rsid w:val="004E68AA"/>
    <w:rsid w:val="004E7374"/>
    <w:rsid w:val="004F4EF1"/>
    <w:rsid w:val="005000F8"/>
    <w:rsid w:val="00506039"/>
    <w:rsid w:val="00507D66"/>
    <w:rsid w:val="0051108C"/>
    <w:rsid w:val="00515189"/>
    <w:rsid w:val="005208CC"/>
    <w:rsid w:val="0052466B"/>
    <w:rsid w:val="005250A5"/>
    <w:rsid w:val="00535049"/>
    <w:rsid w:val="005363BF"/>
    <w:rsid w:val="0054088D"/>
    <w:rsid w:val="00541D1E"/>
    <w:rsid w:val="0054518A"/>
    <w:rsid w:val="00545894"/>
    <w:rsid w:val="0055684E"/>
    <w:rsid w:val="00556B0F"/>
    <w:rsid w:val="00557BAF"/>
    <w:rsid w:val="005605F6"/>
    <w:rsid w:val="00560B16"/>
    <w:rsid w:val="005648CD"/>
    <w:rsid w:val="00567B53"/>
    <w:rsid w:val="00570633"/>
    <w:rsid w:val="00570B3B"/>
    <w:rsid w:val="0058057D"/>
    <w:rsid w:val="00580691"/>
    <w:rsid w:val="00595A55"/>
    <w:rsid w:val="005A07E3"/>
    <w:rsid w:val="005A1EC5"/>
    <w:rsid w:val="005A2DD6"/>
    <w:rsid w:val="005B4C8E"/>
    <w:rsid w:val="005B6C6E"/>
    <w:rsid w:val="005C64B1"/>
    <w:rsid w:val="005D13DB"/>
    <w:rsid w:val="005D19F0"/>
    <w:rsid w:val="005D37F7"/>
    <w:rsid w:val="005D6518"/>
    <w:rsid w:val="005D6D5A"/>
    <w:rsid w:val="005E3914"/>
    <w:rsid w:val="005E537C"/>
    <w:rsid w:val="005E6062"/>
    <w:rsid w:val="005F0C47"/>
    <w:rsid w:val="005F39AA"/>
    <w:rsid w:val="005F3E15"/>
    <w:rsid w:val="005F565C"/>
    <w:rsid w:val="00603AB3"/>
    <w:rsid w:val="006040C7"/>
    <w:rsid w:val="00605402"/>
    <w:rsid w:val="006065EB"/>
    <w:rsid w:val="006210C2"/>
    <w:rsid w:val="00621417"/>
    <w:rsid w:val="00625781"/>
    <w:rsid w:val="006265B2"/>
    <w:rsid w:val="00627055"/>
    <w:rsid w:val="006270B6"/>
    <w:rsid w:val="00630639"/>
    <w:rsid w:val="006306F3"/>
    <w:rsid w:val="0063365A"/>
    <w:rsid w:val="00635DB1"/>
    <w:rsid w:val="006445CF"/>
    <w:rsid w:val="006517AA"/>
    <w:rsid w:val="006533A8"/>
    <w:rsid w:val="00654CE7"/>
    <w:rsid w:val="006571FB"/>
    <w:rsid w:val="00657FCE"/>
    <w:rsid w:val="0067668D"/>
    <w:rsid w:val="00683D63"/>
    <w:rsid w:val="006930DA"/>
    <w:rsid w:val="006944FB"/>
    <w:rsid w:val="006B148E"/>
    <w:rsid w:val="006B2D38"/>
    <w:rsid w:val="006B3281"/>
    <w:rsid w:val="006B5B26"/>
    <w:rsid w:val="006B6191"/>
    <w:rsid w:val="006C2470"/>
    <w:rsid w:val="006C699A"/>
    <w:rsid w:val="006D1E3B"/>
    <w:rsid w:val="006D2B66"/>
    <w:rsid w:val="006D4C51"/>
    <w:rsid w:val="006D55E1"/>
    <w:rsid w:val="006E087C"/>
    <w:rsid w:val="006E14C8"/>
    <w:rsid w:val="006E1AD3"/>
    <w:rsid w:val="006F2808"/>
    <w:rsid w:val="006F54DE"/>
    <w:rsid w:val="0070194B"/>
    <w:rsid w:val="007103C1"/>
    <w:rsid w:val="00710D7A"/>
    <w:rsid w:val="00711363"/>
    <w:rsid w:val="00712C3A"/>
    <w:rsid w:val="00720854"/>
    <w:rsid w:val="00721C9A"/>
    <w:rsid w:val="0072625E"/>
    <w:rsid w:val="007345F7"/>
    <w:rsid w:val="00734EF6"/>
    <w:rsid w:val="0074460E"/>
    <w:rsid w:val="00751277"/>
    <w:rsid w:val="00755CDC"/>
    <w:rsid w:val="00760BD6"/>
    <w:rsid w:val="0076533C"/>
    <w:rsid w:val="00767566"/>
    <w:rsid w:val="00775758"/>
    <w:rsid w:val="00775A16"/>
    <w:rsid w:val="00780299"/>
    <w:rsid w:val="00787FDE"/>
    <w:rsid w:val="00793C84"/>
    <w:rsid w:val="007969FC"/>
    <w:rsid w:val="007A053B"/>
    <w:rsid w:val="007A6484"/>
    <w:rsid w:val="007A6A05"/>
    <w:rsid w:val="007A6C1F"/>
    <w:rsid w:val="007B2B9C"/>
    <w:rsid w:val="007B2E72"/>
    <w:rsid w:val="007B4FD1"/>
    <w:rsid w:val="007B5B57"/>
    <w:rsid w:val="007C0CD0"/>
    <w:rsid w:val="007C6CBE"/>
    <w:rsid w:val="007D090E"/>
    <w:rsid w:val="007D7E9C"/>
    <w:rsid w:val="007E2F16"/>
    <w:rsid w:val="007E3643"/>
    <w:rsid w:val="007E6311"/>
    <w:rsid w:val="007E78D9"/>
    <w:rsid w:val="007F1ACF"/>
    <w:rsid w:val="007F397D"/>
    <w:rsid w:val="007F6947"/>
    <w:rsid w:val="0080079D"/>
    <w:rsid w:val="00800B1C"/>
    <w:rsid w:val="008031B5"/>
    <w:rsid w:val="00804842"/>
    <w:rsid w:val="008070FF"/>
    <w:rsid w:val="00815F12"/>
    <w:rsid w:val="00820C34"/>
    <w:rsid w:val="00824377"/>
    <w:rsid w:val="00824467"/>
    <w:rsid w:val="008273E7"/>
    <w:rsid w:val="008314A7"/>
    <w:rsid w:val="00835E3B"/>
    <w:rsid w:val="00837E8B"/>
    <w:rsid w:val="00854F36"/>
    <w:rsid w:val="0085658C"/>
    <w:rsid w:val="0086170C"/>
    <w:rsid w:val="00863444"/>
    <w:rsid w:val="008653A6"/>
    <w:rsid w:val="00877863"/>
    <w:rsid w:val="008849E3"/>
    <w:rsid w:val="00896D71"/>
    <w:rsid w:val="008A19DA"/>
    <w:rsid w:val="008A5F3E"/>
    <w:rsid w:val="008B197A"/>
    <w:rsid w:val="008B39CD"/>
    <w:rsid w:val="008B3DA7"/>
    <w:rsid w:val="008C234C"/>
    <w:rsid w:val="008C2618"/>
    <w:rsid w:val="008E0416"/>
    <w:rsid w:val="008E6295"/>
    <w:rsid w:val="008E776D"/>
    <w:rsid w:val="008F6807"/>
    <w:rsid w:val="009026D9"/>
    <w:rsid w:val="009057DD"/>
    <w:rsid w:val="0091691D"/>
    <w:rsid w:val="0092276C"/>
    <w:rsid w:val="00931C7A"/>
    <w:rsid w:val="009338F9"/>
    <w:rsid w:val="0093572B"/>
    <w:rsid w:val="009367FA"/>
    <w:rsid w:val="00937552"/>
    <w:rsid w:val="00942CB9"/>
    <w:rsid w:val="00942D4D"/>
    <w:rsid w:val="00944102"/>
    <w:rsid w:val="0095246E"/>
    <w:rsid w:val="009544B2"/>
    <w:rsid w:val="00956738"/>
    <w:rsid w:val="009642A5"/>
    <w:rsid w:val="00966E94"/>
    <w:rsid w:val="00972435"/>
    <w:rsid w:val="00974630"/>
    <w:rsid w:val="00983D09"/>
    <w:rsid w:val="0098500B"/>
    <w:rsid w:val="0098598D"/>
    <w:rsid w:val="0099138F"/>
    <w:rsid w:val="00991556"/>
    <w:rsid w:val="00993FA7"/>
    <w:rsid w:val="00996909"/>
    <w:rsid w:val="009A293A"/>
    <w:rsid w:val="009A2CA7"/>
    <w:rsid w:val="009A5BC5"/>
    <w:rsid w:val="009B4510"/>
    <w:rsid w:val="009B625C"/>
    <w:rsid w:val="009C0325"/>
    <w:rsid w:val="009C3CD7"/>
    <w:rsid w:val="009D1751"/>
    <w:rsid w:val="009D2BB4"/>
    <w:rsid w:val="009E28F0"/>
    <w:rsid w:val="009E3953"/>
    <w:rsid w:val="009F560E"/>
    <w:rsid w:val="00A04398"/>
    <w:rsid w:val="00A046E8"/>
    <w:rsid w:val="00A060B8"/>
    <w:rsid w:val="00A116AB"/>
    <w:rsid w:val="00A1332B"/>
    <w:rsid w:val="00A149B9"/>
    <w:rsid w:val="00A164E3"/>
    <w:rsid w:val="00A208D2"/>
    <w:rsid w:val="00A265B4"/>
    <w:rsid w:val="00A321C9"/>
    <w:rsid w:val="00A35E02"/>
    <w:rsid w:val="00A36D45"/>
    <w:rsid w:val="00A4056A"/>
    <w:rsid w:val="00A45DC8"/>
    <w:rsid w:val="00A50944"/>
    <w:rsid w:val="00A5374E"/>
    <w:rsid w:val="00A5713A"/>
    <w:rsid w:val="00A66E28"/>
    <w:rsid w:val="00A71E8F"/>
    <w:rsid w:val="00A74EF7"/>
    <w:rsid w:val="00A822EC"/>
    <w:rsid w:val="00A84D4A"/>
    <w:rsid w:val="00A85198"/>
    <w:rsid w:val="00A86E13"/>
    <w:rsid w:val="00A87E9E"/>
    <w:rsid w:val="00A91345"/>
    <w:rsid w:val="00A92029"/>
    <w:rsid w:val="00A955CB"/>
    <w:rsid w:val="00AA1129"/>
    <w:rsid w:val="00AA4F19"/>
    <w:rsid w:val="00AA59A7"/>
    <w:rsid w:val="00AB1263"/>
    <w:rsid w:val="00AB14EB"/>
    <w:rsid w:val="00AB5B90"/>
    <w:rsid w:val="00AB7965"/>
    <w:rsid w:val="00AC02B6"/>
    <w:rsid w:val="00AC06C5"/>
    <w:rsid w:val="00AC1179"/>
    <w:rsid w:val="00AC653E"/>
    <w:rsid w:val="00AC7BBB"/>
    <w:rsid w:val="00AD388C"/>
    <w:rsid w:val="00AD3CEF"/>
    <w:rsid w:val="00AD48A5"/>
    <w:rsid w:val="00AD718A"/>
    <w:rsid w:val="00AE3B4F"/>
    <w:rsid w:val="00AE6171"/>
    <w:rsid w:val="00AE797B"/>
    <w:rsid w:val="00AF14E0"/>
    <w:rsid w:val="00AF53F7"/>
    <w:rsid w:val="00B0289C"/>
    <w:rsid w:val="00B03590"/>
    <w:rsid w:val="00B03C0B"/>
    <w:rsid w:val="00B06692"/>
    <w:rsid w:val="00B1637D"/>
    <w:rsid w:val="00B2426C"/>
    <w:rsid w:val="00B30D2C"/>
    <w:rsid w:val="00B36BA2"/>
    <w:rsid w:val="00B40A6E"/>
    <w:rsid w:val="00B42859"/>
    <w:rsid w:val="00B53FDB"/>
    <w:rsid w:val="00B54C2B"/>
    <w:rsid w:val="00B56DDA"/>
    <w:rsid w:val="00B621CF"/>
    <w:rsid w:val="00B64A01"/>
    <w:rsid w:val="00B66079"/>
    <w:rsid w:val="00B72D3C"/>
    <w:rsid w:val="00B77B79"/>
    <w:rsid w:val="00B80328"/>
    <w:rsid w:val="00B83F8E"/>
    <w:rsid w:val="00B86168"/>
    <w:rsid w:val="00B87B4A"/>
    <w:rsid w:val="00B9054A"/>
    <w:rsid w:val="00B91D1C"/>
    <w:rsid w:val="00B940E1"/>
    <w:rsid w:val="00BA21B7"/>
    <w:rsid w:val="00BA5EED"/>
    <w:rsid w:val="00BB3747"/>
    <w:rsid w:val="00BB379F"/>
    <w:rsid w:val="00BB7EE1"/>
    <w:rsid w:val="00BC102B"/>
    <w:rsid w:val="00BC11CF"/>
    <w:rsid w:val="00BC14DE"/>
    <w:rsid w:val="00BC21D0"/>
    <w:rsid w:val="00BC6119"/>
    <w:rsid w:val="00BD524B"/>
    <w:rsid w:val="00BE1ABE"/>
    <w:rsid w:val="00BE4405"/>
    <w:rsid w:val="00BE5805"/>
    <w:rsid w:val="00BE6393"/>
    <w:rsid w:val="00BF3F35"/>
    <w:rsid w:val="00C031D9"/>
    <w:rsid w:val="00C05A5D"/>
    <w:rsid w:val="00C10864"/>
    <w:rsid w:val="00C13113"/>
    <w:rsid w:val="00C15D7A"/>
    <w:rsid w:val="00C24BDA"/>
    <w:rsid w:val="00C25CBF"/>
    <w:rsid w:val="00C26B69"/>
    <w:rsid w:val="00C363F6"/>
    <w:rsid w:val="00C37F8F"/>
    <w:rsid w:val="00C405A4"/>
    <w:rsid w:val="00C46779"/>
    <w:rsid w:val="00C47417"/>
    <w:rsid w:val="00C509DC"/>
    <w:rsid w:val="00C50B97"/>
    <w:rsid w:val="00C54209"/>
    <w:rsid w:val="00C55D6B"/>
    <w:rsid w:val="00C56F2F"/>
    <w:rsid w:val="00C61488"/>
    <w:rsid w:val="00C6672C"/>
    <w:rsid w:val="00C716FD"/>
    <w:rsid w:val="00C71BCB"/>
    <w:rsid w:val="00C734B6"/>
    <w:rsid w:val="00C82382"/>
    <w:rsid w:val="00C86FC4"/>
    <w:rsid w:val="00C9015C"/>
    <w:rsid w:val="00C9221C"/>
    <w:rsid w:val="00C931AE"/>
    <w:rsid w:val="00C97613"/>
    <w:rsid w:val="00CA65FB"/>
    <w:rsid w:val="00CB0DEC"/>
    <w:rsid w:val="00CB17FA"/>
    <w:rsid w:val="00CC60ED"/>
    <w:rsid w:val="00CE3493"/>
    <w:rsid w:val="00CE667F"/>
    <w:rsid w:val="00CE7133"/>
    <w:rsid w:val="00CF026B"/>
    <w:rsid w:val="00CF5281"/>
    <w:rsid w:val="00CF6252"/>
    <w:rsid w:val="00D05605"/>
    <w:rsid w:val="00D12AA3"/>
    <w:rsid w:val="00D21339"/>
    <w:rsid w:val="00D215D1"/>
    <w:rsid w:val="00D35FF2"/>
    <w:rsid w:val="00D42054"/>
    <w:rsid w:val="00D46DAE"/>
    <w:rsid w:val="00D50416"/>
    <w:rsid w:val="00D5109E"/>
    <w:rsid w:val="00D52C8C"/>
    <w:rsid w:val="00D54DDF"/>
    <w:rsid w:val="00D62279"/>
    <w:rsid w:val="00D63744"/>
    <w:rsid w:val="00D674F8"/>
    <w:rsid w:val="00D71728"/>
    <w:rsid w:val="00D723B4"/>
    <w:rsid w:val="00D73D2A"/>
    <w:rsid w:val="00D806FF"/>
    <w:rsid w:val="00D808B4"/>
    <w:rsid w:val="00D817D8"/>
    <w:rsid w:val="00D83C3F"/>
    <w:rsid w:val="00D859B3"/>
    <w:rsid w:val="00D87332"/>
    <w:rsid w:val="00D90565"/>
    <w:rsid w:val="00D939B5"/>
    <w:rsid w:val="00D9666C"/>
    <w:rsid w:val="00DA3CD7"/>
    <w:rsid w:val="00DA4018"/>
    <w:rsid w:val="00DA7899"/>
    <w:rsid w:val="00DA7FC7"/>
    <w:rsid w:val="00DB1057"/>
    <w:rsid w:val="00DB1B06"/>
    <w:rsid w:val="00DB730A"/>
    <w:rsid w:val="00DC105B"/>
    <w:rsid w:val="00DC169F"/>
    <w:rsid w:val="00DC205F"/>
    <w:rsid w:val="00DC41FF"/>
    <w:rsid w:val="00DC4BE3"/>
    <w:rsid w:val="00DC7133"/>
    <w:rsid w:val="00DD0036"/>
    <w:rsid w:val="00DD29A7"/>
    <w:rsid w:val="00DD7362"/>
    <w:rsid w:val="00DD751B"/>
    <w:rsid w:val="00DF1F30"/>
    <w:rsid w:val="00DF39DE"/>
    <w:rsid w:val="00DF43E4"/>
    <w:rsid w:val="00DF4439"/>
    <w:rsid w:val="00DF6086"/>
    <w:rsid w:val="00DF6224"/>
    <w:rsid w:val="00DF7A5B"/>
    <w:rsid w:val="00E00BF1"/>
    <w:rsid w:val="00E10734"/>
    <w:rsid w:val="00E176E2"/>
    <w:rsid w:val="00E22E71"/>
    <w:rsid w:val="00E235B2"/>
    <w:rsid w:val="00E2383A"/>
    <w:rsid w:val="00E26C96"/>
    <w:rsid w:val="00E32347"/>
    <w:rsid w:val="00E32AD7"/>
    <w:rsid w:val="00E35A44"/>
    <w:rsid w:val="00E42379"/>
    <w:rsid w:val="00E51D29"/>
    <w:rsid w:val="00E60ADD"/>
    <w:rsid w:val="00E675EA"/>
    <w:rsid w:val="00E72745"/>
    <w:rsid w:val="00E85BD1"/>
    <w:rsid w:val="00E86B23"/>
    <w:rsid w:val="00E97D0E"/>
    <w:rsid w:val="00EA4641"/>
    <w:rsid w:val="00EA48CA"/>
    <w:rsid w:val="00EB09B5"/>
    <w:rsid w:val="00EB17FA"/>
    <w:rsid w:val="00EB4DD8"/>
    <w:rsid w:val="00EC3C61"/>
    <w:rsid w:val="00EC5861"/>
    <w:rsid w:val="00EC5FE9"/>
    <w:rsid w:val="00ED038F"/>
    <w:rsid w:val="00ED1CF3"/>
    <w:rsid w:val="00ED5C6B"/>
    <w:rsid w:val="00ED7E3D"/>
    <w:rsid w:val="00EE01C0"/>
    <w:rsid w:val="00EE3F3B"/>
    <w:rsid w:val="00EE56E6"/>
    <w:rsid w:val="00EF3793"/>
    <w:rsid w:val="00F0198C"/>
    <w:rsid w:val="00F04AD4"/>
    <w:rsid w:val="00F06C29"/>
    <w:rsid w:val="00F07C76"/>
    <w:rsid w:val="00F146DC"/>
    <w:rsid w:val="00F20966"/>
    <w:rsid w:val="00F25ACB"/>
    <w:rsid w:val="00F2798E"/>
    <w:rsid w:val="00F31A12"/>
    <w:rsid w:val="00F354F4"/>
    <w:rsid w:val="00F451C1"/>
    <w:rsid w:val="00F452D7"/>
    <w:rsid w:val="00F45AB5"/>
    <w:rsid w:val="00F46658"/>
    <w:rsid w:val="00F52AD6"/>
    <w:rsid w:val="00F544A4"/>
    <w:rsid w:val="00F55BC2"/>
    <w:rsid w:val="00F56E83"/>
    <w:rsid w:val="00F6133C"/>
    <w:rsid w:val="00F64346"/>
    <w:rsid w:val="00F66126"/>
    <w:rsid w:val="00F906E8"/>
    <w:rsid w:val="00F91E62"/>
    <w:rsid w:val="00F92594"/>
    <w:rsid w:val="00F964CA"/>
    <w:rsid w:val="00F96A28"/>
    <w:rsid w:val="00FA237D"/>
    <w:rsid w:val="00FB0EA1"/>
    <w:rsid w:val="00FB23DE"/>
    <w:rsid w:val="00FB2DBD"/>
    <w:rsid w:val="00FB394A"/>
    <w:rsid w:val="00FB51F4"/>
    <w:rsid w:val="00FB64DD"/>
    <w:rsid w:val="00FC31F8"/>
    <w:rsid w:val="00FC3370"/>
    <w:rsid w:val="00FC4B1B"/>
    <w:rsid w:val="00FD1774"/>
    <w:rsid w:val="00FD2FE8"/>
    <w:rsid w:val="00FD5442"/>
    <w:rsid w:val="00FE32AA"/>
    <w:rsid w:val="00FE4164"/>
    <w:rsid w:val="00FF0205"/>
    <w:rsid w:val="00FF0D54"/>
    <w:rsid w:val="00FF1AF8"/>
    <w:rsid w:val="00FF311C"/>
    <w:rsid w:val="00FF5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F193903"/>
  <w15:docId w15:val="{D404DDBC-9D58-4D1B-84D9-AA9E140E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E62"/>
    <w:rPr>
      <w:sz w:val="24"/>
      <w:szCs w:val="24"/>
    </w:rPr>
  </w:style>
  <w:style w:type="paragraph" w:styleId="Ttulo1">
    <w:name w:val="heading 1"/>
    <w:basedOn w:val="Normal"/>
    <w:next w:val="Normal"/>
    <w:link w:val="Ttulo1Char"/>
    <w:qFormat/>
    <w:rsid w:val="004076BB"/>
    <w:pPr>
      <w:keepNext/>
      <w:outlineLvl w:val="0"/>
    </w:pPr>
    <w:rPr>
      <w:rFonts w:ascii="Bookman Old Style" w:hAnsi="Bookman Old Style"/>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
    <w:name w:val="Body Text"/>
    <w:basedOn w:val="Normal"/>
    <w:link w:val="CorpodetextoChar"/>
    <w:rsid w:val="00CF6252"/>
    <w:pPr>
      <w:jc w:val="both"/>
    </w:pPr>
    <w:rPr>
      <w:rFonts w:ascii="Bookman Old Style" w:hAnsi="Bookman Old Style"/>
      <w:sz w:val="23"/>
      <w:szCs w:val="20"/>
    </w:rPr>
  </w:style>
  <w:style w:type="character" w:customStyle="1" w:styleId="CorpodetextoChar">
    <w:name w:val="Corpo de texto Char"/>
    <w:basedOn w:val="Fontepargpadro"/>
    <w:link w:val="Corpodetexto"/>
    <w:rsid w:val="00CF6252"/>
    <w:rPr>
      <w:rFonts w:ascii="Bookman Old Style" w:hAnsi="Bookman Old Style"/>
      <w:sz w:val="23"/>
    </w:rPr>
  </w:style>
  <w:style w:type="paragraph" w:styleId="Recuodecorpodetexto">
    <w:name w:val="Body Text Indent"/>
    <w:basedOn w:val="Normal"/>
    <w:link w:val="RecuodecorpodetextoChar"/>
    <w:rsid w:val="004076BB"/>
    <w:pPr>
      <w:spacing w:after="120"/>
      <w:ind w:left="283"/>
    </w:pPr>
  </w:style>
  <w:style w:type="character" w:customStyle="1" w:styleId="RecuodecorpodetextoChar">
    <w:name w:val="Recuo de corpo de texto Char"/>
    <w:basedOn w:val="Fontepargpadro"/>
    <w:link w:val="Recuodecorpodetexto"/>
    <w:rsid w:val="004076BB"/>
    <w:rPr>
      <w:sz w:val="24"/>
      <w:szCs w:val="24"/>
    </w:rPr>
  </w:style>
  <w:style w:type="character" w:customStyle="1" w:styleId="Ttulo1Char">
    <w:name w:val="Título 1 Char"/>
    <w:basedOn w:val="Fontepargpadro"/>
    <w:link w:val="Ttulo1"/>
    <w:rsid w:val="004076BB"/>
    <w:rPr>
      <w:rFonts w:ascii="Bookman Old Style" w:hAnsi="Bookman Old Style"/>
      <w:sz w:val="24"/>
    </w:rPr>
  </w:style>
  <w:style w:type="character" w:customStyle="1" w:styleId="apple-converted-space">
    <w:name w:val="apple-converted-space"/>
    <w:basedOn w:val="Fontepargpadro"/>
    <w:rsid w:val="00AF14E0"/>
  </w:style>
  <w:style w:type="paragraph" w:styleId="NormalWeb">
    <w:name w:val="Normal (Web)"/>
    <w:basedOn w:val="Normal"/>
    <w:uiPriority w:val="99"/>
    <w:unhideWhenUsed/>
    <w:rsid w:val="00AF14E0"/>
    <w:pPr>
      <w:spacing w:before="100" w:beforeAutospacing="1" w:after="100" w:afterAutospacing="1"/>
    </w:pPr>
  </w:style>
  <w:style w:type="character" w:customStyle="1" w:styleId="apple-style-span">
    <w:name w:val="apple-style-span"/>
    <w:basedOn w:val="Fontepargpadro"/>
    <w:rsid w:val="00AF14E0"/>
  </w:style>
  <w:style w:type="paragraph" w:styleId="Corpodetexto3">
    <w:name w:val="Body Text 3"/>
    <w:basedOn w:val="Normal"/>
    <w:link w:val="Corpodetexto3Char"/>
    <w:rsid w:val="005A2DD6"/>
    <w:pPr>
      <w:spacing w:after="120"/>
    </w:pPr>
    <w:rPr>
      <w:sz w:val="16"/>
      <w:szCs w:val="16"/>
    </w:rPr>
  </w:style>
  <w:style w:type="character" w:customStyle="1" w:styleId="Corpodetexto3Char">
    <w:name w:val="Corpo de texto 3 Char"/>
    <w:basedOn w:val="Fontepargpadro"/>
    <w:link w:val="Corpodetexto3"/>
    <w:rsid w:val="005A2DD6"/>
    <w:rPr>
      <w:sz w:val="16"/>
      <w:szCs w:val="16"/>
    </w:rPr>
  </w:style>
  <w:style w:type="paragraph" w:customStyle="1" w:styleId="Default">
    <w:name w:val="Default"/>
    <w:rsid w:val="00AC7BBB"/>
    <w:pPr>
      <w:autoSpaceDE w:val="0"/>
      <w:autoSpaceDN w:val="0"/>
      <w:adjustRightInd w:val="0"/>
    </w:pPr>
    <w:rPr>
      <w:rFonts w:ascii="Arial" w:eastAsiaTheme="minorHAnsi" w:hAnsi="Arial" w:cs="Arial"/>
      <w:color w:val="000000"/>
      <w:sz w:val="24"/>
      <w:szCs w:val="24"/>
      <w:lang w:eastAsia="en-US"/>
    </w:rPr>
  </w:style>
  <w:style w:type="paragraph" w:styleId="PargrafodaLista">
    <w:name w:val="List Paragraph"/>
    <w:basedOn w:val="Normal"/>
    <w:uiPriority w:val="34"/>
    <w:qFormat/>
    <w:rsid w:val="00022368"/>
    <w:pPr>
      <w:ind w:left="720"/>
      <w:contextualSpacing/>
    </w:pPr>
  </w:style>
  <w:style w:type="paragraph" w:styleId="Textodenotaderodap">
    <w:name w:val="footnote text"/>
    <w:basedOn w:val="Normal"/>
    <w:link w:val="TextodenotaderodapChar"/>
    <w:rsid w:val="000270EE"/>
    <w:rPr>
      <w:sz w:val="20"/>
      <w:szCs w:val="20"/>
    </w:rPr>
  </w:style>
  <w:style w:type="character" w:customStyle="1" w:styleId="TextodenotaderodapChar">
    <w:name w:val="Texto de nota de rodapé Char"/>
    <w:basedOn w:val="Fontepargpadro"/>
    <w:link w:val="Textodenotaderodap"/>
    <w:rsid w:val="000270EE"/>
  </w:style>
  <w:style w:type="character" w:styleId="Refdenotaderodap">
    <w:name w:val="footnote reference"/>
    <w:basedOn w:val="Fontepargpadro"/>
    <w:rsid w:val="00027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5818">
      <w:bodyDiv w:val="1"/>
      <w:marLeft w:val="0"/>
      <w:marRight w:val="0"/>
      <w:marTop w:val="0"/>
      <w:marBottom w:val="0"/>
      <w:divBdr>
        <w:top w:val="none" w:sz="0" w:space="0" w:color="auto"/>
        <w:left w:val="none" w:sz="0" w:space="0" w:color="auto"/>
        <w:bottom w:val="none" w:sz="0" w:space="0" w:color="auto"/>
        <w:right w:val="none" w:sz="0" w:space="0" w:color="auto"/>
      </w:divBdr>
    </w:div>
    <w:div w:id="560754305">
      <w:bodyDiv w:val="1"/>
      <w:marLeft w:val="0"/>
      <w:marRight w:val="0"/>
      <w:marTop w:val="0"/>
      <w:marBottom w:val="0"/>
      <w:divBdr>
        <w:top w:val="none" w:sz="0" w:space="0" w:color="auto"/>
        <w:left w:val="none" w:sz="0" w:space="0" w:color="auto"/>
        <w:bottom w:val="none" w:sz="0" w:space="0" w:color="auto"/>
        <w:right w:val="none" w:sz="0" w:space="0" w:color="auto"/>
      </w:divBdr>
      <w:divsChild>
        <w:div w:id="1553616081">
          <w:marLeft w:val="0"/>
          <w:marRight w:val="0"/>
          <w:marTop w:val="0"/>
          <w:marBottom w:val="0"/>
          <w:divBdr>
            <w:top w:val="none" w:sz="0" w:space="0" w:color="auto"/>
            <w:left w:val="none" w:sz="0" w:space="0" w:color="auto"/>
            <w:bottom w:val="none" w:sz="0" w:space="0" w:color="auto"/>
            <w:right w:val="none" w:sz="0" w:space="0" w:color="auto"/>
          </w:divBdr>
        </w:div>
        <w:div w:id="300502476">
          <w:marLeft w:val="0"/>
          <w:marRight w:val="0"/>
          <w:marTop w:val="0"/>
          <w:marBottom w:val="0"/>
          <w:divBdr>
            <w:top w:val="none" w:sz="0" w:space="0" w:color="auto"/>
            <w:left w:val="none" w:sz="0" w:space="0" w:color="auto"/>
            <w:bottom w:val="none" w:sz="0" w:space="0" w:color="auto"/>
            <w:right w:val="none" w:sz="0" w:space="0" w:color="auto"/>
          </w:divBdr>
        </w:div>
        <w:div w:id="667371198">
          <w:marLeft w:val="0"/>
          <w:marRight w:val="0"/>
          <w:marTop w:val="0"/>
          <w:marBottom w:val="0"/>
          <w:divBdr>
            <w:top w:val="none" w:sz="0" w:space="0" w:color="auto"/>
            <w:left w:val="none" w:sz="0" w:space="0" w:color="auto"/>
            <w:bottom w:val="none" w:sz="0" w:space="0" w:color="auto"/>
            <w:right w:val="none" w:sz="0" w:space="0" w:color="auto"/>
          </w:divBdr>
        </w:div>
        <w:div w:id="1997756811">
          <w:marLeft w:val="0"/>
          <w:marRight w:val="0"/>
          <w:marTop w:val="0"/>
          <w:marBottom w:val="0"/>
          <w:divBdr>
            <w:top w:val="none" w:sz="0" w:space="0" w:color="auto"/>
            <w:left w:val="none" w:sz="0" w:space="0" w:color="auto"/>
            <w:bottom w:val="none" w:sz="0" w:space="0" w:color="auto"/>
            <w:right w:val="none" w:sz="0" w:space="0" w:color="auto"/>
          </w:divBdr>
        </w:div>
        <w:div w:id="1535771990">
          <w:marLeft w:val="0"/>
          <w:marRight w:val="0"/>
          <w:marTop w:val="0"/>
          <w:marBottom w:val="0"/>
          <w:divBdr>
            <w:top w:val="none" w:sz="0" w:space="0" w:color="auto"/>
            <w:left w:val="none" w:sz="0" w:space="0" w:color="auto"/>
            <w:bottom w:val="none" w:sz="0" w:space="0" w:color="auto"/>
            <w:right w:val="none" w:sz="0" w:space="0" w:color="auto"/>
          </w:divBdr>
        </w:div>
        <w:div w:id="926840138">
          <w:marLeft w:val="0"/>
          <w:marRight w:val="0"/>
          <w:marTop w:val="0"/>
          <w:marBottom w:val="0"/>
          <w:divBdr>
            <w:top w:val="none" w:sz="0" w:space="0" w:color="auto"/>
            <w:left w:val="none" w:sz="0" w:space="0" w:color="auto"/>
            <w:bottom w:val="none" w:sz="0" w:space="0" w:color="auto"/>
            <w:right w:val="none" w:sz="0" w:space="0" w:color="auto"/>
          </w:divBdr>
        </w:div>
        <w:div w:id="1101611028">
          <w:marLeft w:val="0"/>
          <w:marRight w:val="0"/>
          <w:marTop w:val="0"/>
          <w:marBottom w:val="0"/>
          <w:divBdr>
            <w:top w:val="none" w:sz="0" w:space="0" w:color="auto"/>
            <w:left w:val="none" w:sz="0" w:space="0" w:color="auto"/>
            <w:bottom w:val="none" w:sz="0" w:space="0" w:color="auto"/>
            <w:right w:val="none" w:sz="0" w:space="0" w:color="auto"/>
          </w:divBdr>
        </w:div>
        <w:div w:id="1349717256">
          <w:marLeft w:val="0"/>
          <w:marRight w:val="0"/>
          <w:marTop w:val="0"/>
          <w:marBottom w:val="0"/>
          <w:divBdr>
            <w:top w:val="none" w:sz="0" w:space="0" w:color="auto"/>
            <w:left w:val="none" w:sz="0" w:space="0" w:color="auto"/>
            <w:bottom w:val="none" w:sz="0" w:space="0" w:color="auto"/>
            <w:right w:val="none" w:sz="0" w:space="0" w:color="auto"/>
          </w:divBdr>
        </w:div>
        <w:div w:id="1867284333">
          <w:marLeft w:val="0"/>
          <w:marRight w:val="0"/>
          <w:marTop w:val="0"/>
          <w:marBottom w:val="0"/>
          <w:divBdr>
            <w:top w:val="none" w:sz="0" w:space="0" w:color="auto"/>
            <w:left w:val="none" w:sz="0" w:space="0" w:color="auto"/>
            <w:bottom w:val="none" w:sz="0" w:space="0" w:color="auto"/>
            <w:right w:val="none" w:sz="0" w:space="0" w:color="auto"/>
          </w:divBdr>
        </w:div>
        <w:div w:id="511381735">
          <w:marLeft w:val="0"/>
          <w:marRight w:val="0"/>
          <w:marTop w:val="0"/>
          <w:marBottom w:val="0"/>
          <w:divBdr>
            <w:top w:val="none" w:sz="0" w:space="0" w:color="auto"/>
            <w:left w:val="none" w:sz="0" w:space="0" w:color="auto"/>
            <w:bottom w:val="none" w:sz="0" w:space="0" w:color="auto"/>
            <w:right w:val="none" w:sz="0" w:space="0" w:color="auto"/>
          </w:divBdr>
        </w:div>
        <w:div w:id="109208284">
          <w:marLeft w:val="0"/>
          <w:marRight w:val="0"/>
          <w:marTop w:val="0"/>
          <w:marBottom w:val="0"/>
          <w:divBdr>
            <w:top w:val="none" w:sz="0" w:space="0" w:color="auto"/>
            <w:left w:val="none" w:sz="0" w:space="0" w:color="auto"/>
            <w:bottom w:val="none" w:sz="0" w:space="0" w:color="auto"/>
            <w:right w:val="none" w:sz="0" w:space="0" w:color="auto"/>
          </w:divBdr>
        </w:div>
        <w:div w:id="1230070022">
          <w:marLeft w:val="0"/>
          <w:marRight w:val="0"/>
          <w:marTop w:val="0"/>
          <w:marBottom w:val="0"/>
          <w:divBdr>
            <w:top w:val="none" w:sz="0" w:space="0" w:color="auto"/>
            <w:left w:val="none" w:sz="0" w:space="0" w:color="auto"/>
            <w:bottom w:val="none" w:sz="0" w:space="0" w:color="auto"/>
            <w:right w:val="none" w:sz="0" w:space="0" w:color="auto"/>
          </w:divBdr>
        </w:div>
        <w:div w:id="1260597228">
          <w:marLeft w:val="0"/>
          <w:marRight w:val="0"/>
          <w:marTop w:val="0"/>
          <w:marBottom w:val="0"/>
          <w:divBdr>
            <w:top w:val="none" w:sz="0" w:space="0" w:color="auto"/>
            <w:left w:val="none" w:sz="0" w:space="0" w:color="auto"/>
            <w:bottom w:val="none" w:sz="0" w:space="0" w:color="auto"/>
            <w:right w:val="none" w:sz="0" w:space="0" w:color="auto"/>
          </w:divBdr>
        </w:div>
        <w:div w:id="2028214247">
          <w:marLeft w:val="0"/>
          <w:marRight w:val="0"/>
          <w:marTop w:val="0"/>
          <w:marBottom w:val="0"/>
          <w:divBdr>
            <w:top w:val="none" w:sz="0" w:space="0" w:color="auto"/>
            <w:left w:val="none" w:sz="0" w:space="0" w:color="auto"/>
            <w:bottom w:val="none" w:sz="0" w:space="0" w:color="auto"/>
            <w:right w:val="none" w:sz="0" w:space="0" w:color="auto"/>
          </w:divBdr>
        </w:div>
        <w:div w:id="345720185">
          <w:marLeft w:val="0"/>
          <w:marRight w:val="0"/>
          <w:marTop w:val="0"/>
          <w:marBottom w:val="0"/>
          <w:divBdr>
            <w:top w:val="none" w:sz="0" w:space="0" w:color="auto"/>
            <w:left w:val="none" w:sz="0" w:space="0" w:color="auto"/>
            <w:bottom w:val="none" w:sz="0" w:space="0" w:color="auto"/>
            <w:right w:val="none" w:sz="0" w:space="0" w:color="auto"/>
          </w:divBdr>
        </w:div>
        <w:div w:id="1495950434">
          <w:marLeft w:val="0"/>
          <w:marRight w:val="0"/>
          <w:marTop w:val="0"/>
          <w:marBottom w:val="0"/>
          <w:divBdr>
            <w:top w:val="none" w:sz="0" w:space="0" w:color="auto"/>
            <w:left w:val="none" w:sz="0" w:space="0" w:color="auto"/>
            <w:bottom w:val="none" w:sz="0" w:space="0" w:color="auto"/>
            <w:right w:val="none" w:sz="0" w:space="0" w:color="auto"/>
          </w:divBdr>
        </w:div>
      </w:divsChild>
    </w:div>
    <w:div w:id="1197501077">
      <w:bodyDiv w:val="1"/>
      <w:marLeft w:val="0"/>
      <w:marRight w:val="0"/>
      <w:marTop w:val="0"/>
      <w:marBottom w:val="0"/>
      <w:divBdr>
        <w:top w:val="none" w:sz="0" w:space="0" w:color="auto"/>
        <w:left w:val="none" w:sz="0" w:space="0" w:color="auto"/>
        <w:bottom w:val="none" w:sz="0" w:space="0" w:color="auto"/>
        <w:right w:val="none" w:sz="0" w:space="0" w:color="auto"/>
      </w:divBdr>
    </w:div>
    <w:div w:id="1364329132">
      <w:bodyDiv w:val="1"/>
      <w:marLeft w:val="0"/>
      <w:marRight w:val="0"/>
      <w:marTop w:val="0"/>
      <w:marBottom w:val="0"/>
      <w:divBdr>
        <w:top w:val="none" w:sz="0" w:space="0" w:color="auto"/>
        <w:left w:val="none" w:sz="0" w:space="0" w:color="auto"/>
        <w:bottom w:val="none" w:sz="0" w:space="0" w:color="auto"/>
        <w:right w:val="none" w:sz="0" w:space="0" w:color="auto"/>
      </w:divBdr>
      <w:divsChild>
        <w:div w:id="1992903854">
          <w:marLeft w:val="0"/>
          <w:marRight w:val="0"/>
          <w:marTop w:val="0"/>
          <w:marBottom w:val="0"/>
          <w:divBdr>
            <w:top w:val="none" w:sz="0" w:space="0" w:color="auto"/>
            <w:left w:val="none" w:sz="0" w:space="0" w:color="auto"/>
            <w:bottom w:val="none" w:sz="0" w:space="0" w:color="auto"/>
            <w:right w:val="none" w:sz="0" w:space="0" w:color="auto"/>
          </w:divBdr>
        </w:div>
        <w:div w:id="1568346816">
          <w:marLeft w:val="0"/>
          <w:marRight w:val="0"/>
          <w:marTop w:val="0"/>
          <w:marBottom w:val="0"/>
          <w:divBdr>
            <w:top w:val="none" w:sz="0" w:space="0" w:color="auto"/>
            <w:left w:val="none" w:sz="0" w:space="0" w:color="auto"/>
            <w:bottom w:val="none" w:sz="0" w:space="0" w:color="auto"/>
            <w:right w:val="none" w:sz="0" w:space="0" w:color="auto"/>
          </w:divBdr>
        </w:div>
      </w:divsChild>
    </w:div>
    <w:div w:id="1762794530">
      <w:bodyDiv w:val="1"/>
      <w:marLeft w:val="0"/>
      <w:marRight w:val="0"/>
      <w:marTop w:val="0"/>
      <w:marBottom w:val="0"/>
      <w:divBdr>
        <w:top w:val="none" w:sz="0" w:space="0" w:color="auto"/>
        <w:left w:val="none" w:sz="0" w:space="0" w:color="auto"/>
        <w:bottom w:val="none" w:sz="0" w:space="0" w:color="auto"/>
        <w:right w:val="none" w:sz="0" w:space="0" w:color="auto"/>
      </w:divBdr>
      <w:divsChild>
        <w:div w:id="2029983788">
          <w:marLeft w:val="0"/>
          <w:marRight w:val="0"/>
          <w:marTop w:val="0"/>
          <w:marBottom w:val="0"/>
          <w:divBdr>
            <w:top w:val="none" w:sz="0" w:space="0" w:color="auto"/>
            <w:left w:val="none" w:sz="0" w:space="0" w:color="auto"/>
            <w:bottom w:val="none" w:sz="0" w:space="0" w:color="auto"/>
            <w:right w:val="none" w:sz="0" w:space="0" w:color="auto"/>
          </w:divBdr>
        </w:div>
        <w:div w:id="1395470101">
          <w:marLeft w:val="0"/>
          <w:marRight w:val="0"/>
          <w:marTop w:val="0"/>
          <w:marBottom w:val="0"/>
          <w:divBdr>
            <w:top w:val="none" w:sz="0" w:space="0" w:color="auto"/>
            <w:left w:val="none" w:sz="0" w:space="0" w:color="auto"/>
            <w:bottom w:val="none" w:sz="0" w:space="0" w:color="auto"/>
            <w:right w:val="none" w:sz="0" w:space="0" w:color="auto"/>
          </w:divBdr>
        </w:div>
        <w:div w:id="1334335463">
          <w:marLeft w:val="0"/>
          <w:marRight w:val="0"/>
          <w:marTop w:val="0"/>
          <w:marBottom w:val="0"/>
          <w:divBdr>
            <w:top w:val="none" w:sz="0" w:space="0" w:color="auto"/>
            <w:left w:val="none" w:sz="0" w:space="0" w:color="auto"/>
            <w:bottom w:val="none" w:sz="0" w:space="0" w:color="auto"/>
            <w:right w:val="none" w:sz="0" w:space="0" w:color="auto"/>
          </w:divBdr>
        </w:div>
      </w:divsChild>
    </w:div>
    <w:div w:id="1946425160">
      <w:bodyDiv w:val="1"/>
      <w:marLeft w:val="0"/>
      <w:marRight w:val="0"/>
      <w:marTop w:val="0"/>
      <w:marBottom w:val="0"/>
      <w:divBdr>
        <w:top w:val="none" w:sz="0" w:space="0" w:color="auto"/>
        <w:left w:val="none" w:sz="0" w:space="0" w:color="auto"/>
        <w:bottom w:val="none" w:sz="0" w:space="0" w:color="auto"/>
        <w:right w:val="none" w:sz="0" w:space="0" w:color="auto"/>
      </w:divBdr>
      <w:divsChild>
        <w:div w:id="2136606416">
          <w:marLeft w:val="0"/>
          <w:marRight w:val="0"/>
          <w:marTop w:val="0"/>
          <w:marBottom w:val="0"/>
          <w:divBdr>
            <w:top w:val="none" w:sz="0" w:space="0" w:color="auto"/>
            <w:left w:val="none" w:sz="0" w:space="0" w:color="auto"/>
            <w:bottom w:val="none" w:sz="0" w:space="0" w:color="auto"/>
            <w:right w:val="none" w:sz="0" w:space="0" w:color="auto"/>
          </w:divBdr>
        </w:div>
        <w:div w:id="1558130784">
          <w:marLeft w:val="0"/>
          <w:marRight w:val="0"/>
          <w:marTop w:val="0"/>
          <w:marBottom w:val="0"/>
          <w:divBdr>
            <w:top w:val="none" w:sz="0" w:space="0" w:color="auto"/>
            <w:left w:val="none" w:sz="0" w:space="0" w:color="auto"/>
            <w:bottom w:val="none" w:sz="0" w:space="0" w:color="auto"/>
            <w:right w:val="none" w:sz="0" w:space="0" w:color="auto"/>
          </w:divBdr>
        </w:div>
      </w:divsChild>
    </w:div>
    <w:div w:id="2025131899">
      <w:bodyDiv w:val="1"/>
      <w:marLeft w:val="0"/>
      <w:marRight w:val="0"/>
      <w:marTop w:val="0"/>
      <w:marBottom w:val="0"/>
      <w:divBdr>
        <w:top w:val="none" w:sz="0" w:space="0" w:color="auto"/>
        <w:left w:val="none" w:sz="0" w:space="0" w:color="auto"/>
        <w:bottom w:val="none" w:sz="0" w:space="0" w:color="auto"/>
        <w:right w:val="none" w:sz="0" w:space="0" w:color="auto"/>
      </w:divBdr>
      <w:divsChild>
        <w:div w:id="892546823">
          <w:marLeft w:val="0"/>
          <w:marRight w:val="0"/>
          <w:marTop w:val="0"/>
          <w:marBottom w:val="0"/>
          <w:divBdr>
            <w:top w:val="none" w:sz="0" w:space="0" w:color="auto"/>
            <w:left w:val="none" w:sz="0" w:space="0" w:color="auto"/>
            <w:bottom w:val="none" w:sz="0" w:space="0" w:color="auto"/>
            <w:right w:val="none" w:sz="0" w:space="0" w:color="auto"/>
          </w:divBdr>
        </w:div>
        <w:div w:id="1032533769">
          <w:marLeft w:val="0"/>
          <w:marRight w:val="0"/>
          <w:marTop w:val="0"/>
          <w:marBottom w:val="0"/>
          <w:divBdr>
            <w:top w:val="none" w:sz="0" w:space="0" w:color="auto"/>
            <w:left w:val="none" w:sz="0" w:space="0" w:color="auto"/>
            <w:bottom w:val="none" w:sz="0" w:space="0" w:color="auto"/>
            <w:right w:val="none" w:sz="0" w:space="0" w:color="auto"/>
          </w:divBdr>
        </w:div>
        <w:div w:id="2102291607">
          <w:marLeft w:val="0"/>
          <w:marRight w:val="0"/>
          <w:marTop w:val="0"/>
          <w:marBottom w:val="0"/>
          <w:divBdr>
            <w:top w:val="none" w:sz="0" w:space="0" w:color="auto"/>
            <w:left w:val="none" w:sz="0" w:space="0" w:color="auto"/>
            <w:bottom w:val="none" w:sz="0" w:space="0" w:color="auto"/>
            <w:right w:val="none" w:sz="0" w:space="0" w:color="auto"/>
          </w:divBdr>
        </w:div>
      </w:divsChild>
    </w:div>
    <w:div w:id="2056419550">
      <w:bodyDiv w:val="1"/>
      <w:marLeft w:val="0"/>
      <w:marRight w:val="0"/>
      <w:marTop w:val="0"/>
      <w:marBottom w:val="0"/>
      <w:divBdr>
        <w:top w:val="none" w:sz="0" w:space="0" w:color="auto"/>
        <w:left w:val="none" w:sz="0" w:space="0" w:color="auto"/>
        <w:bottom w:val="none" w:sz="0" w:space="0" w:color="auto"/>
        <w:right w:val="none" w:sz="0" w:space="0" w:color="auto"/>
      </w:divBdr>
      <w:divsChild>
        <w:div w:id="1743134884">
          <w:marLeft w:val="0"/>
          <w:marRight w:val="0"/>
          <w:marTop w:val="0"/>
          <w:marBottom w:val="0"/>
          <w:divBdr>
            <w:top w:val="none" w:sz="0" w:space="0" w:color="auto"/>
            <w:left w:val="none" w:sz="0" w:space="0" w:color="auto"/>
            <w:bottom w:val="none" w:sz="0" w:space="0" w:color="auto"/>
            <w:right w:val="none" w:sz="0" w:space="0" w:color="auto"/>
          </w:divBdr>
        </w:div>
        <w:div w:id="1113088100">
          <w:marLeft w:val="0"/>
          <w:marRight w:val="0"/>
          <w:marTop w:val="0"/>
          <w:marBottom w:val="0"/>
          <w:divBdr>
            <w:top w:val="none" w:sz="0" w:space="0" w:color="auto"/>
            <w:left w:val="none" w:sz="0" w:space="0" w:color="auto"/>
            <w:bottom w:val="none" w:sz="0" w:space="0" w:color="auto"/>
            <w:right w:val="none" w:sz="0" w:space="0" w:color="auto"/>
          </w:divBdr>
        </w:div>
        <w:div w:id="2375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webmaster@camaratatui.sp.gov.br" TargetMode="External"/><Relationship Id="rId2" Type="http://schemas.openxmlformats.org/officeDocument/2006/relationships/hyperlink" Target="http://www.camaratatui.sp.gov.br"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F3EE-7EA7-4271-9E00-9987A01B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1087</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6948</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adriano.almeida@camara.local</cp:lastModifiedBy>
  <cp:revision>5</cp:revision>
  <cp:lastPrinted>2017-11-21T16:31:00Z</cp:lastPrinted>
  <dcterms:created xsi:type="dcterms:W3CDTF">2017-11-21T12:16:00Z</dcterms:created>
  <dcterms:modified xsi:type="dcterms:W3CDTF">2019-12-09T21:59:00Z</dcterms:modified>
</cp:coreProperties>
</file>