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>REQUERIMENTO Nº_____/2018</w:t>
      </w:r>
    </w:p>
    <w:p>
      <w:pPr>
        <w:pStyle w:val="Normal"/>
        <w:spacing w:lineRule="auto" w:line="360"/>
        <w:ind w:left="1418" w:firstLine="113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ab/>
        <w:t xml:space="preserve">REQUEIRO À MESA, </w:t>
      </w:r>
      <w:r>
        <w:rPr>
          <w:sz w:val="24"/>
          <w:szCs w:val="24"/>
        </w:rPr>
        <w:t xml:space="preserve">ouvido o Egrégio Plenário na forma regimental, digne-se oficiar a </w:t>
      </w:r>
      <w:r>
        <w:rPr>
          <w:b/>
          <w:sz w:val="24"/>
          <w:szCs w:val="24"/>
        </w:rPr>
        <w:t>Exma. Sr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Prefeita Municipal de Tatuí, </w:t>
      </w:r>
      <w:r>
        <w:rPr>
          <w:sz w:val="24"/>
          <w:szCs w:val="24"/>
        </w:rPr>
        <w:t xml:space="preserve">para que informe a esta Casa Legislativa, para quando será </w:t>
      </w:r>
      <w:r>
        <w:rPr>
          <w:sz w:val="24"/>
          <w:szCs w:val="24"/>
        </w:rPr>
        <w:t>realizad</w:t>
      </w:r>
      <w:r>
        <w:rPr>
          <w:sz w:val="24"/>
          <w:szCs w:val="24"/>
        </w:rPr>
        <w:t>a o serviço de zeladoria urbana no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terreno público situado entre a avenida Cientista José de Barros Magaldi e a rua Martinho Alves Carriel do jardim Wanderley. 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J U S T I F I C A T I V A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bookmarkStart w:id="0" w:name="__DdeLink__324_567105403"/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ab/>
        <w:t xml:space="preserve">Em conversa com a comunidade de nossa cidade, </w:t>
      </w:r>
      <w:r>
        <w:rPr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recebemos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denúncias de que por conta das recentes chuvas e de uma valeta aberta, formou-se ali um “piscinão” frequentado por crianças e jovens da região.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A utilização do local notoriamente insalubre causa risco para toda a população de doenças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infectocontagiosas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bookmarkEnd w:id="0"/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  <w:t>Portanto com a finalidade de termos subsídios para informar a população, justifica-se este Requerimento.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Sala das Sessões “Ver. Rafael Orsi Filho”, 26 de fevereiro de 2018.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293620" cy="179768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17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EDUARDO DADE SALLUM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Vereador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136.45pt;margin-top:0.05pt;width:180.5pt;height:141.45pt;mso-position-horizontal:center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auto"/>
                        </w:rPr>
                        <w:t>EDUARDO DADE SALLUM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885" cy="1106805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240" cy="110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749935" cy="953135"/>
                                <wp:effectExtent l="0" t="0" r="0" b="0"/>
                                <wp:docPr id="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935" cy="953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t" style="position:absolute;margin-left:-9pt;margin-top:-0.55pt;width:77.45pt;height:87.05pt">
              <w10:wrap type="non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749935" cy="953135"/>
                          <wp:effectExtent l="0" t="0" r="0" b="0"/>
                          <wp:docPr id="6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935" cy="953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a6583a10642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98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e24d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ec75df"/>
    <w:rPr>
      <w:rFonts w:ascii="Arial" w:hAnsi="Arial"/>
      <w:bCs/>
      <w:i/>
      <w:iCs/>
      <w:sz w:val="28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Monotype Corsiva" w:hAnsi="Monotype Corsiva"/>
      <w:color w:val="00000A"/>
      <w:u w:val="none"/>
    </w:rPr>
  </w:style>
  <w:style w:type="character" w:styleId="ListLabel3">
    <w:name w:val="ListLabel 3"/>
    <w:qFormat/>
    <w:rPr>
      <w:rFonts w:ascii="Monotype Corsiva" w:hAnsi="Monotype Corsiva"/>
      <w:color w:val="00000A"/>
      <w:u w:val="none"/>
    </w:rPr>
  </w:style>
  <w:style w:type="character" w:styleId="ListLabel4">
    <w:name w:val="ListLabel 4"/>
    <w:qFormat/>
    <w:rPr>
      <w:rFonts w:ascii="Monotype Corsiva" w:hAnsi="Monotype Corsiva"/>
      <w:color w:val="00000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Corpodetextorecuado">
    <w:name w:val="Body Text Indent"/>
    <w:basedOn w:val="Normal"/>
    <w:link w:val="RecuodecorpodetextoChar"/>
    <w:rsid w:val="00ec75df"/>
    <w:pPr>
      <w:spacing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9b28ac0c-c0f7-409e-bb4f-d56ca8d597c7.png" Id="R6b6bb7055a6d40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9b28ac0c-c0f7-409e-bb4f-d56ca8d597c7.png" Id="R515a6583a106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LibreOffice/6.0.1.1$Windows_X86_64 LibreOffice_project/60bfb1526849283ce2491346ed2aa51c465abfe6</Application>
  <Pages>1</Pages>
  <Words>188</Words>
  <Characters>1017</Characters>
  <CharactersWithSpaces>1208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2016-04-11T11:10:00Z</cp:lastPrinted>
  <dcterms:modified xsi:type="dcterms:W3CDTF">2018-02-26T09:29:16Z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