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b/>
          <w:sz w:val="22"/>
          <w:szCs w:val="22"/>
        </w:rPr>
        <w:tab/>
        <w:tab/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b w:val="false"/>
          <w:bCs w:val="false"/>
          <w:sz w:val="22"/>
          <w:szCs w:val="22"/>
        </w:rPr>
        <w:t>através da Secretaria Competente da Municipalidade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para que informe a esta Casa de Leis,sobre a possibilidade de se criar cronograma de atendimento odontológico dos estudantes do ensino fundamental das Escolas Municipais do Município.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sz w:val="22"/>
          <w:szCs w:val="22"/>
        </w:rPr>
        <w:tab/>
        <w:t xml:space="preserve">    Considerando que muitos alunos estão numa fase de pré adolescência,onde muitos não realizam a escovação corretamente e, que muitos só frequentam os consultórios odontológicos quando já estão com os dentes comprometidos;</w:t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>Considerando que a visita agendada do profissional especializado,seria de grande valia para identificar e posteriormente já saírem com a consulta agendada para realizarem o tratamento mais adequado.</w:t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Diante disto, conto com a prestigiosa atenção de Vossa Excelência, em relação a essa solicitação. 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Sala das Sessões “Ver. Rafael Orsi Filho”, 02 de abril de 2018.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pStyle w:val="Normal"/>
        <w:ind w:left="113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60" w:bottom="8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type Corsiv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240" cy="110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t" style="position:absolute;margin-left:-9pt;margin-top:-0.55pt;width:77.45pt;height:87.0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790575" cy="1009650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1b55af04b7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7d743d44-afcb-4913-b399-08e9d5bb6555.png" Id="R9c97881eb8a9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/word/media/7d743d44-afcb-4913-b399-08e9d5bb6555.png" Id="Rae1b55af04b7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LibreOffice/5.4.4.2$Linux_X86_64 LibreOffice_project/40m0$Build-2</Application>
  <Pages>1</Pages>
  <Words>194</Words>
  <Characters>1110</Characters>
  <CharactersWithSpaces>1327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2015-07-23T17:30:00Z</cp:lastPrinted>
  <dcterms:modified xsi:type="dcterms:W3CDTF">2018-04-01T20:13:58Z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