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072BFB">
        <w:rPr>
          <w:rFonts w:ascii="Arial" w:hAnsi="Arial" w:cs="Arial"/>
        </w:rPr>
        <w:t>que informe qual foi o montante de inadimplência no pagamento dos tributos de IPTU, ISS e ITR durante o ano de 2017, considerando valores totais e número de contribuintes que deixaram de recolher os devidos impostos.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4227CD" w:rsidRPr="00E42C7F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072BFB" w:rsidRDefault="0049411D" w:rsidP="00072BF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072BFB">
        <w:rPr>
          <w:rFonts w:ascii="Arial" w:hAnsi="Arial" w:cs="Arial"/>
        </w:rPr>
        <w:t>O requerimento justifica-se, pois na condição do exercício da vereança, cabe a este vereador a fiscalização dos atos relacionados à Administração Municipal, sendo que o IPTU, ISS e ITR representam importante fonte de arrecadação para o Município. Nesse sentido, cabe destacar a preocupação deste parlamentar quanto à inadimplência gerada no recolhimento dos respectivos tributos ao longo do ano de 2017.</w:t>
      </w:r>
    </w:p>
    <w:p w:rsidR="004227CD" w:rsidRDefault="004227C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42C7F">
        <w:rPr>
          <w:rFonts w:ascii="Arial" w:hAnsi="Arial" w:cs="Arial"/>
          <w:b/>
        </w:rPr>
        <w:t>0</w:t>
      </w:r>
      <w:r w:rsidR="00787B41">
        <w:rPr>
          <w:rFonts w:ascii="Arial" w:hAnsi="Arial" w:cs="Arial"/>
          <w:b/>
        </w:rPr>
        <w:t>8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70" w:rsidRDefault="00C66470">
      <w:r>
        <w:separator/>
      </w:r>
    </w:p>
  </w:endnote>
  <w:endnote w:type="continuationSeparator" w:id="1">
    <w:p w:rsidR="00C66470" w:rsidRDefault="00C66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70" w:rsidRDefault="00C66470">
      <w:r>
        <w:separator/>
      </w:r>
    </w:p>
  </w:footnote>
  <w:footnote w:type="continuationSeparator" w:id="1">
    <w:p w:rsidR="00C66470" w:rsidRDefault="00C66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2E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16937bb48f48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66470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45e6e4-459b-4bce-a553-a42aee2a6374.png" Id="R5baae294ffd543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45e6e4-459b-4bce-a553-a42aee2a6374.png" Id="Rc816937bb48f48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2018-05-07T15:09:00Z</cp:lastPrinted>
  <dcterms:created xsi:type="dcterms:W3CDTF">2018-05-07T15:10:00Z</dcterms:created>
  <dcterms:modified xsi:type="dcterms:W3CDTF">2018-05-07T15:10:00Z</dcterms:modified>
</cp:coreProperties>
</file>