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DB27A8">
        <w:rPr>
          <w:rFonts w:ascii="Arial" w:hAnsi="Arial" w:cs="Arial"/>
          <w:color w:val="222222"/>
          <w:shd w:val="clear" w:color="auto" w:fill="FFFFFF"/>
        </w:rPr>
        <w:t>que encaminhe listagem com os principais devedores do Município de Tatuí (pessoas jurídicas) de tributos, detalhando o respectivo valor do débito de cada uma delas ao final do ano de 2017.</w:t>
      </w:r>
    </w:p>
    <w:p w:rsidR="003730EA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DB27A8" w:rsidRPr="00A85631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A1AAF" w:rsidRDefault="0049411D" w:rsidP="00DB27A8">
      <w:pPr>
        <w:shd w:val="clear" w:color="auto" w:fill="FFFFFF"/>
        <w:spacing w:after="20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DB27A8">
        <w:rPr>
          <w:rFonts w:ascii="Arial" w:hAnsi="Arial" w:cs="Arial"/>
          <w:color w:val="222222"/>
          <w:shd w:val="clear" w:color="auto" w:fill="FFFFFF"/>
        </w:rPr>
        <w:t>A arrecadação vinda do recolhimento de tributos de pessoas jurídicas é uma das principais formas de manutenção quanto à prestação dos serviços públicos municipais. Considerando tal proposição e tendo em vista informações extra-oficiais que dão conta números elevados de dívidas de empresas com a municipalidade, solicitamos que se elucide a presente dúvida, a fim de que sejam promovidas também ações que permitam ao Executivo o recebimento destes valores.</w:t>
      </w:r>
    </w:p>
    <w:p w:rsidR="00A81581" w:rsidRPr="0048713E" w:rsidRDefault="00A81581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DF" w:rsidRDefault="00EB6FDF">
      <w:r>
        <w:separator/>
      </w:r>
    </w:p>
  </w:endnote>
  <w:endnote w:type="continuationSeparator" w:id="1">
    <w:p w:rsidR="00EB6FDF" w:rsidRDefault="00EB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DF" w:rsidRDefault="00EB6FDF">
      <w:r>
        <w:separator/>
      </w:r>
    </w:p>
  </w:footnote>
  <w:footnote w:type="continuationSeparator" w:id="1">
    <w:p w:rsidR="00EB6FDF" w:rsidRDefault="00EB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ff0c66eef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1effe4-13a0-4f3d-ab0d-b9dae184f376.png" Id="R4c3e2f757b9c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1effe4-13a0-4f3d-ab0d-b9dae184f376.png" Id="Rcf2ff0c66eef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2018-05-11T19:13:00Z</cp:lastPrinted>
  <dcterms:created xsi:type="dcterms:W3CDTF">2018-05-11T19:15:00Z</dcterms:created>
  <dcterms:modified xsi:type="dcterms:W3CDTF">2018-05-11T19:15:00Z</dcterms:modified>
</cp:coreProperties>
</file>