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5327F2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5327F2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5327F2">
        <w:rPr>
          <w:rFonts w:ascii="Arial" w:hAnsi="Arial" w:cs="Arial"/>
          <w:b/>
        </w:rPr>
        <w:t>Exma</w:t>
      </w:r>
      <w:proofErr w:type="spellEnd"/>
      <w:r w:rsidRPr="005327F2">
        <w:rPr>
          <w:rFonts w:ascii="Arial" w:hAnsi="Arial" w:cs="Arial"/>
          <w:b/>
        </w:rPr>
        <w:t xml:space="preserve">. </w:t>
      </w:r>
      <w:proofErr w:type="gramStart"/>
      <w:r w:rsidRPr="005327F2">
        <w:rPr>
          <w:rFonts w:ascii="Arial" w:hAnsi="Arial" w:cs="Arial"/>
          <w:b/>
        </w:rPr>
        <w:t>Sra.</w:t>
      </w:r>
      <w:proofErr w:type="gramEnd"/>
      <w:r w:rsidRPr="005327F2">
        <w:rPr>
          <w:rFonts w:ascii="Arial" w:hAnsi="Arial" w:cs="Arial"/>
          <w:b/>
        </w:rPr>
        <w:t xml:space="preserve"> Prefeita Municipal de Tatuí, </w:t>
      </w:r>
      <w:r w:rsidR="006D2AE4" w:rsidRPr="005327F2">
        <w:rPr>
          <w:rFonts w:ascii="Arial" w:hAnsi="Arial" w:cs="Arial"/>
          <w:b/>
        </w:rPr>
        <w:t xml:space="preserve">através da Secretaria Competente da Municipalidade, sobre a possibilidade de se </w:t>
      </w:r>
      <w:r w:rsidR="005327F2" w:rsidRPr="005327F2">
        <w:rPr>
          <w:rFonts w:ascii="Arial" w:hAnsi="Arial" w:cs="Arial"/>
          <w:b/>
        </w:rPr>
        <w:t>desenvolver uma campanha de conscientização aos motoristas da importância de acionar as setas do seu veículo no momento correto.</w:t>
      </w:r>
    </w:p>
    <w:p w:rsidR="00E150A6" w:rsidRPr="005327F2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327F2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5327F2">
        <w:rPr>
          <w:rFonts w:ascii="Arial" w:hAnsi="Arial" w:cs="Arial"/>
          <w:color w:val="222222"/>
        </w:rPr>
        <w:t>Considerando que o tráfego de veículos motorizados em nosso Município cresceu de maneira significativa;</w:t>
      </w:r>
    </w:p>
    <w:p w:rsidR="005327F2" w:rsidRDefault="0071482F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E muitos motoristas mesmo sabendo sobre a importância de se acionar o mecanismo de sinalização de ultrapassagem</w:t>
      </w:r>
      <w:r w:rsidR="003728DE">
        <w:rPr>
          <w:rFonts w:ascii="Arial" w:hAnsi="Arial" w:cs="Arial"/>
          <w:color w:val="222222"/>
        </w:rPr>
        <w:t>, ainda assim ocorre uma necessidade de se fazer campanhas de orientação e importância da</w:t>
      </w:r>
      <w:r w:rsidR="00380833">
        <w:rPr>
          <w:rFonts w:ascii="Arial" w:hAnsi="Arial" w:cs="Arial"/>
          <w:color w:val="222222"/>
        </w:rPr>
        <w:t xml:space="preserve"> “</w:t>
      </w:r>
      <w:r w:rsidR="003728DE">
        <w:rPr>
          <w:rFonts w:ascii="Arial" w:hAnsi="Arial" w:cs="Arial"/>
          <w:color w:val="222222"/>
        </w:rPr>
        <w:t>seta</w:t>
      </w:r>
      <w:r w:rsidR="00380833">
        <w:rPr>
          <w:rFonts w:ascii="Arial" w:hAnsi="Arial" w:cs="Arial"/>
          <w:color w:val="222222"/>
        </w:rPr>
        <w:t>”</w:t>
      </w:r>
      <w:r w:rsidR="003728DE">
        <w:rPr>
          <w:rFonts w:ascii="Arial" w:hAnsi="Arial" w:cs="Arial"/>
          <w:color w:val="222222"/>
        </w:rPr>
        <w:t>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728DE">
        <w:rPr>
          <w:rFonts w:ascii="Bookman Old Style" w:hAnsi="Bookman Old Style"/>
          <w:b/>
          <w:sz w:val="22"/>
          <w:szCs w:val="22"/>
        </w:rPr>
        <w:t xml:space="preserve">27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3728DE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808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86025" cy="5715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65" cy="5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3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a939e361b43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37A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728DE"/>
    <w:rsid w:val="00380833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27F2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AE4"/>
    <w:rsid w:val="006D2B66"/>
    <w:rsid w:val="006E087C"/>
    <w:rsid w:val="006F54DE"/>
    <w:rsid w:val="006F73AB"/>
    <w:rsid w:val="00700BD0"/>
    <w:rsid w:val="007103C1"/>
    <w:rsid w:val="00712C3A"/>
    <w:rsid w:val="0071482F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87d8f11-5abd-432c-a95b-01635aae2c04.png" Id="R87d8180a2b3e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87d8f11-5abd-432c-a95b-01635aae2c04.png" Id="R990a939e361b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2018-08-23T20:07:00Z</cp:lastPrinted>
  <dcterms:created xsi:type="dcterms:W3CDTF">2018-08-23T20:07:00Z</dcterms:created>
  <dcterms:modified xsi:type="dcterms:W3CDTF">2018-08-23T20:07:00Z</dcterms:modified>
</cp:coreProperties>
</file>