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F9233C" w:rsidRDefault="00966E94" w:rsidP="004076BB">
      <w:pPr>
        <w:pStyle w:val="Ttulo1"/>
        <w:ind w:left="567" w:right="283"/>
        <w:jc w:val="center"/>
        <w:rPr>
          <w:b/>
          <w:szCs w:val="24"/>
          <w:u w:val="single"/>
        </w:rPr>
      </w:pPr>
    </w:p>
    <w:p w:rsidR="004076BB" w:rsidRPr="00F9233C" w:rsidRDefault="00B77443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 w:rsidRPr="00F9233C">
        <w:rPr>
          <w:b/>
          <w:szCs w:val="24"/>
          <w:u w:val="single"/>
        </w:rPr>
        <w:t xml:space="preserve">PROJETO DE LEI Nº </w:t>
      </w:r>
      <w:r w:rsidR="00E11473">
        <w:rPr>
          <w:b/>
          <w:szCs w:val="24"/>
          <w:u w:val="single"/>
        </w:rPr>
        <w:t>046/18</w:t>
      </w:r>
    </w:p>
    <w:p w:rsidR="004076BB" w:rsidRPr="00F9233C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F9233C">
        <w:rPr>
          <w:rFonts w:ascii="Bookman Old Style" w:hAnsi="Bookman Old Style"/>
        </w:rPr>
        <w:t>(de autoria do Legislativo)</w:t>
      </w:r>
    </w:p>
    <w:p w:rsidR="00AD580D" w:rsidRPr="00F9233C" w:rsidRDefault="00AD580D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F9233C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F9233C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F9233C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C5C40" w:rsidRPr="00F9233C" w:rsidRDefault="008E4338" w:rsidP="008E4338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</w:rPr>
      </w:pPr>
      <w:r w:rsidRPr="00F9233C">
        <w:rPr>
          <w:rFonts w:ascii="Bookman Old Style" w:hAnsi="Bookman Old Style"/>
          <w:b/>
        </w:rPr>
        <w:t xml:space="preserve">Assegura </w:t>
      </w:r>
      <w:r w:rsidR="00F9233C">
        <w:rPr>
          <w:rFonts w:ascii="Bookman Old Style" w:hAnsi="Bookman Old Style"/>
          <w:b/>
        </w:rPr>
        <w:t>à</w:t>
      </w:r>
      <w:r w:rsidRPr="00F9233C">
        <w:rPr>
          <w:rFonts w:ascii="Bookman Old Style" w:hAnsi="Bookman Old Style"/>
          <w:b/>
        </w:rPr>
        <w:t>s</w:t>
      </w:r>
      <w:r w:rsidR="00F9233C">
        <w:rPr>
          <w:rFonts w:ascii="Bookman Old Style" w:hAnsi="Bookman Old Style"/>
          <w:b/>
        </w:rPr>
        <w:t xml:space="preserve"> </w:t>
      </w:r>
      <w:r w:rsidRPr="00F9233C">
        <w:rPr>
          <w:rFonts w:ascii="Bookman Old Style" w:hAnsi="Bookman Old Style"/>
          <w:b/>
        </w:rPr>
        <w:t xml:space="preserve">pessoas com deficiência visual o direito de receber as correspondências oficiais do poder público municipal confeccionadas em braile </w:t>
      </w:r>
      <w:r w:rsidR="00AC5C40" w:rsidRPr="00F9233C">
        <w:rPr>
          <w:rFonts w:ascii="Bookman Old Style" w:hAnsi="Bookman Old Style"/>
          <w:b/>
        </w:rPr>
        <w:t>e dá outras providências.</w:t>
      </w:r>
    </w:p>
    <w:p w:rsidR="00AD580D" w:rsidRPr="00F9233C" w:rsidRDefault="000515BF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  <w:r w:rsidRPr="00F9233C">
        <w:rPr>
          <w:rFonts w:ascii="Bookman Old Style" w:hAnsi="Bookman Old Style"/>
          <w:b/>
        </w:rPr>
        <w:t xml:space="preserve"> </w:t>
      </w:r>
    </w:p>
    <w:p w:rsidR="004076BB" w:rsidRPr="00F9233C" w:rsidRDefault="004076BB" w:rsidP="00AD580D">
      <w:pPr>
        <w:spacing w:after="120"/>
        <w:ind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</w:rPr>
        <w:tab/>
        <w:t>A</w:t>
      </w:r>
      <w:r w:rsidRPr="00F9233C">
        <w:rPr>
          <w:rFonts w:ascii="Bookman Old Style" w:hAnsi="Bookman Old Style"/>
          <w:b/>
        </w:rPr>
        <w:t xml:space="preserve"> CÂMARA MUNICIPAL DE TATUÍ</w:t>
      </w:r>
      <w:r w:rsidRPr="00F9233C">
        <w:rPr>
          <w:rFonts w:ascii="Bookman Old Style" w:hAnsi="Bookman Old Style"/>
        </w:rPr>
        <w:t xml:space="preserve"> aprova e eu, Prefeit</w:t>
      </w:r>
      <w:r w:rsidR="00EC25DD" w:rsidRPr="00F9233C">
        <w:rPr>
          <w:rFonts w:ascii="Bookman Old Style" w:hAnsi="Bookman Old Style"/>
        </w:rPr>
        <w:t>a</w:t>
      </w:r>
      <w:r w:rsidRPr="00F9233C">
        <w:rPr>
          <w:rFonts w:ascii="Bookman Old Style" w:hAnsi="Bookman Old Style"/>
        </w:rPr>
        <w:t xml:space="preserve"> Municipal, sanciono e promulgo a seguinte Lei:</w:t>
      </w:r>
    </w:p>
    <w:p w:rsidR="00AD580D" w:rsidRPr="00F9233C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</w:rPr>
        <w:tab/>
      </w:r>
    </w:p>
    <w:p w:rsidR="00AC5C40" w:rsidRPr="00F9233C" w:rsidRDefault="004076BB" w:rsidP="008E4338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  <w:b/>
        </w:rPr>
        <w:t>Art. 1º</w:t>
      </w:r>
      <w:r w:rsidRPr="00F9233C">
        <w:rPr>
          <w:rFonts w:ascii="Bookman Old Style" w:hAnsi="Bookman Old Style"/>
        </w:rPr>
        <w:t xml:space="preserve"> </w:t>
      </w:r>
      <w:r w:rsidR="00AC5C40" w:rsidRPr="00F9233C">
        <w:rPr>
          <w:rFonts w:ascii="Bookman Old Style" w:hAnsi="Bookman Old Style"/>
        </w:rPr>
        <w:t xml:space="preserve">Fica </w:t>
      </w:r>
      <w:r w:rsidR="008E4338" w:rsidRPr="00F9233C">
        <w:rPr>
          <w:rFonts w:ascii="Bookman Old Style" w:hAnsi="Bookman Old Style"/>
        </w:rPr>
        <w:t>assegurado às pessoas com deficiência visual o direito de receber, sem custo adicional, as correspondências oficiais do poder público municipal confeccionadas em braile.</w:t>
      </w:r>
    </w:p>
    <w:p w:rsidR="00AC5C40" w:rsidRPr="00F9233C" w:rsidRDefault="00AC5C40" w:rsidP="00AD580D">
      <w:pPr>
        <w:pStyle w:val="Recuodecorpodetexto"/>
        <w:ind w:left="0" w:firstLine="2835"/>
        <w:jc w:val="both"/>
        <w:rPr>
          <w:rFonts w:ascii="Bookman Old Style" w:hAnsi="Bookman Old Style"/>
          <w:b/>
        </w:rPr>
      </w:pPr>
    </w:p>
    <w:p w:rsidR="008E4338" w:rsidRPr="00F9233C" w:rsidRDefault="008E4338" w:rsidP="008E4338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  <w:b/>
        </w:rPr>
        <w:t xml:space="preserve">Parágrafo </w:t>
      </w:r>
      <w:proofErr w:type="gramStart"/>
      <w:r w:rsidRPr="00F9233C">
        <w:rPr>
          <w:rFonts w:ascii="Bookman Old Style" w:hAnsi="Bookman Old Style"/>
          <w:b/>
        </w:rPr>
        <w:t>único</w:t>
      </w:r>
      <w:r w:rsidR="000515BF" w:rsidRPr="00F9233C">
        <w:rPr>
          <w:rFonts w:ascii="Bookman Old Style" w:hAnsi="Bookman Old Style"/>
          <w:b/>
        </w:rPr>
        <w:t xml:space="preserve"> </w:t>
      </w:r>
      <w:r w:rsidRPr="00F9233C">
        <w:rPr>
          <w:rFonts w:ascii="Bookman Old Style" w:hAnsi="Bookman Old Style"/>
        </w:rPr>
        <w:t>Para</w:t>
      </w:r>
      <w:proofErr w:type="gramEnd"/>
      <w:r w:rsidRPr="00F9233C">
        <w:rPr>
          <w:rFonts w:ascii="Bookman Old Style" w:hAnsi="Bookman Old Style"/>
        </w:rPr>
        <w:t xml:space="preserve"> o recebimento das correspondências oficiais confeccionadas em braile, o portador de deficiência visual deverá efetuar solicitação à Prefeitura de Sorocaba, onde será feito o seu cadastramento.</w:t>
      </w:r>
    </w:p>
    <w:p w:rsidR="000515BF" w:rsidRPr="00F9233C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0515BF" w:rsidRPr="00F9233C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  <w:b/>
        </w:rPr>
        <w:t xml:space="preserve">Art. 3º </w:t>
      </w:r>
      <w:r w:rsidR="00AC5C40" w:rsidRPr="00F9233C">
        <w:rPr>
          <w:rFonts w:ascii="Bookman Old Style" w:hAnsi="Bookman Old Style"/>
        </w:rPr>
        <w:t>O Poder Executivo regulamentará a presente Lei, no que couber</w:t>
      </w:r>
      <w:r w:rsidRPr="00F9233C">
        <w:rPr>
          <w:rFonts w:ascii="Bookman Old Style" w:hAnsi="Bookman Old Style"/>
        </w:rPr>
        <w:t>.</w:t>
      </w:r>
    </w:p>
    <w:p w:rsidR="000515BF" w:rsidRPr="00F9233C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D73F17" w:rsidRPr="00F9233C" w:rsidRDefault="000515BF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  <w:r w:rsidRPr="00F9233C">
        <w:rPr>
          <w:rFonts w:ascii="Bookman Old Style" w:hAnsi="Bookman Old Style"/>
          <w:b/>
        </w:rPr>
        <w:t>Art. 4º</w:t>
      </w:r>
      <w:r w:rsidR="00DC7943" w:rsidRPr="00F9233C">
        <w:rPr>
          <w:rFonts w:ascii="Bookman Old Style" w:hAnsi="Bookman Old Style"/>
          <w:b/>
        </w:rPr>
        <w:t xml:space="preserve"> </w:t>
      </w:r>
      <w:r w:rsidR="00B77443" w:rsidRPr="00F9233C">
        <w:rPr>
          <w:rFonts w:ascii="Bookman Old Style" w:hAnsi="Bookman Old Style" w:cs="Arial"/>
        </w:rPr>
        <w:t>A</w:t>
      </w:r>
      <w:r w:rsidR="00D73F17" w:rsidRPr="00F9233C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AD580D" w:rsidRPr="00F9233C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</w:p>
    <w:p w:rsidR="00AD580D" w:rsidRPr="00F9233C" w:rsidRDefault="00D44D02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  <w:r w:rsidRPr="00F9233C">
        <w:rPr>
          <w:rFonts w:ascii="Bookman Old Style" w:hAnsi="Bookman Old Style"/>
          <w:b/>
        </w:rPr>
        <w:t xml:space="preserve">Art. </w:t>
      </w:r>
      <w:r w:rsidR="000515BF" w:rsidRPr="00F9233C">
        <w:rPr>
          <w:rFonts w:ascii="Bookman Old Style" w:hAnsi="Bookman Old Style"/>
          <w:b/>
        </w:rPr>
        <w:t>5</w:t>
      </w:r>
      <w:r w:rsidR="008B301D" w:rsidRPr="00F9233C">
        <w:rPr>
          <w:rFonts w:ascii="Bookman Old Style" w:hAnsi="Bookman Old Style"/>
          <w:b/>
        </w:rPr>
        <w:t xml:space="preserve">º </w:t>
      </w:r>
      <w:r w:rsidR="004076BB" w:rsidRPr="00F9233C">
        <w:rPr>
          <w:rFonts w:ascii="Bookman Old Style" w:hAnsi="Bookman Old Style"/>
        </w:rPr>
        <w:t xml:space="preserve">Esta Lei entra em </w:t>
      </w:r>
      <w:r w:rsidR="00E7785B" w:rsidRPr="00F9233C">
        <w:rPr>
          <w:rFonts w:ascii="Bookman Old Style" w:hAnsi="Bookman Old Style"/>
        </w:rPr>
        <w:t>vigor na data de sua publicação</w:t>
      </w:r>
      <w:r w:rsidR="000515BF" w:rsidRPr="00F9233C">
        <w:rPr>
          <w:rFonts w:ascii="Bookman Old Style" w:hAnsi="Bookman Old Style"/>
        </w:rPr>
        <w:t>, revogadas as disposições em contrário</w:t>
      </w:r>
      <w:r w:rsidR="00E7785B" w:rsidRPr="00F9233C">
        <w:rPr>
          <w:rFonts w:ascii="Bookman Old Style" w:hAnsi="Bookman Old Style"/>
        </w:rPr>
        <w:t>.</w:t>
      </w:r>
    </w:p>
    <w:p w:rsidR="00AC5C40" w:rsidRPr="00F9233C" w:rsidRDefault="00AC5C40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</w:p>
    <w:p w:rsidR="00800B1C" w:rsidRPr="00F9233C" w:rsidRDefault="00800B1C" w:rsidP="00AD580D">
      <w:pPr>
        <w:spacing w:after="120"/>
        <w:jc w:val="center"/>
        <w:rPr>
          <w:rFonts w:ascii="Bookman Old Style" w:hAnsi="Bookman Old Style"/>
          <w:b/>
        </w:rPr>
      </w:pPr>
      <w:r w:rsidRPr="00F9233C">
        <w:rPr>
          <w:rFonts w:ascii="Bookman Old Style" w:hAnsi="Bookman Old Style"/>
          <w:b/>
        </w:rPr>
        <w:t xml:space="preserve">Sala das Sessões “Ver. Rafael Orsi Filho”, </w:t>
      </w:r>
      <w:r w:rsidR="008E4338" w:rsidRPr="00F9233C">
        <w:rPr>
          <w:rFonts w:ascii="Bookman Old Style" w:hAnsi="Bookman Old Style"/>
          <w:b/>
        </w:rPr>
        <w:t>28</w:t>
      </w:r>
      <w:r w:rsidR="00AD580D" w:rsidRPr="00F9233C">
        <w:rPr>
          <w:rFonts w:ascii="Bookman Old Style" w:hAnsi="Bookman Old Style"/>
          <w:b/>
        </w:rPr>
        <w:t xml:space="preserve"> de </w:t>
      </w:r>
      <w:r w:rsidR="008E4338" w:rsidRPr="00F9233C">
        <w:rPr>
          <w:rFonts w:ascii="Bookman Old Style" w:hAnsi="Bookman Old Style"/>
          <w:b/>
        </w:rPr>
        <w:t>agosto</w:t>
      </w:r>
      <w:r w:rsidR="000749CD" w:rsidRPr="00F9233C">
        <w:rPr>
          <w:rFonts w:ascii="Bookman Old Style" w:hAnsi="Bookman Old Style"/>
          <w:b/>
        </w:rPr>
        <w:t xml:space="preserve"> </w:t>
      </w:r>
      <w:r w:rsidR="00820C34" w:rsidRPr="00F9233C">
        <w:rPr>
          <w:rFonts w:ascii="Bookman Old Style" w:hAnsi="Bookman Old Style"/>
          <w:b/>
        </w:rPr>
        <w:t>de 201</w:t>
      </w:r>
      <w:r w:rsidR="00DC7943" w:rsidRPr="00F9233C">
        <w:rPr>
          <w:rFonts w:ascii="Bookman Old Style" w:hAnsi="Bookman Old Style"/>
          <w:b/>
        </w:rPr>
        <w:t>8.</w:t>
      </w:r>
    </w:p>
    <w:p w:rsidR="00800B1C" w:rsidRPr="00F9233C" w:rsidRDefault="00800B1C" w:rsidP="00AD580D">
      <w:pPr>
        <w:spacing w:after="120"/>
        <w:jc w:val="both"/>
        <w:rPr>
          <w:rFonts w:ascii="Bookman Old Style" w:hAnsi="Bookman Old Style"/>
        </w:rPr>
      </w:pPr>
    </w:p>
    <w:p w:rsidR="005A2DD6" w:rsidRPr="00F9233C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F9233C">
        <w:rPr>
          <w:rFonts w:ascii="Bookman Old Style" w:hAnsi="Bookman Old Style"/>
          <w:b/>
          <w:bCs/>
          <w:iCs/>
          <w:sz w:val="24"/>
          <w:szCs w:val="24"/>
        </w:rPr>
        <w:t xml:space="preserve">MARQUINHO </w:t>
      </w:r>
      <w:r w:rsidR="00D73F17" w:rsidRPr="00F9233C">
        <w:rPr>
          <w:rFonts w:ascii="Bookman Old Style" w:hAnsi="Bookman Old Style"/>
          <w:b/>
          <w:bCs/>
          <w:iCs/>
          <w:sz w:val="24"/>
          <w:szCs w:val="24"/>
        </w:rPr>
        <w:t>DE ABREU</w:t>
      </w:r>
    </w:p>
    <w:p w:rsidR="007E78D9" w:rsidRPr="00F9233C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F9233C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866767" w:rsidRDefault="00866767" w:rsidP="003D2AAC">
      <w:pPr>
        <w:ind w:right="283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9026D9" w:rsidRPr="00F45A83" w:rsidRDefault="009026D9" w:rsidP="003D2AAC">
      <w:pPr>
        <w:ind w:right="283"/>
        <w:jc w:val="center"/>
        <w:rPr>
          <w:rFonts w:ascii="Bookman Old Style" w:hAnsi="Bookman Old Style"/>
          <w:b/>
        </w:rPr>
      </w:pPr>
      <w:r w:rsidRPr="00F45A83">
        <w:rPr>
          <w:rFonts w:ascii="Bookman Old Style" w:hAnsi="Bookman Old Style"/>
          <w:b/>
        </w:rPr>
        <w:t>JUSTIFICATIVA</w:t>
      </w:r>
    </w:p>
    <w:p w:rsidR="00AD580D" w:rsidRPr="00F45A83" w:rsidRDefault="00AD580D" w:rsidP="003D2AAC">
      <w:pPr>
        <w:ind w:right="283"/>
        <w:jc w:val="center"/>
        <w:rPr>
          <w:rFonts w:ascii="Bookman Old Style" w:hAnsi="Bookman Old Style"/>
          <w:b/>
        </w:rPr>
      </w:pPr>
    </w:p>
    <w:p w:rsidR="00F9233C" w:rsidRPr="00F45A83" w:rsidRDefault="00866767" w:rsidP="00F9233C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</w:rPr>
      </w:pPr>
      <w:r w:rsidRPr="00F45A83">
        <w:rPr>
          <w:rFonts w:ascii="Bookman Old Style" w:hAnsi="Bookman Old Style"/>
          <w:color w:val="000000"/>
        </w:rPr>
        <w:t xml:space="preserve">Tal projeto de lei é de suma importância e interesse público para a população, visto que </w:t>
      </w:r>
      <w:r w:rsidRPr="00F45A83">
        <w:rPr>
          <w:rFonts w:ascii="Bookman Old Style" w:hAnsi="Bookman Old Style" w:cs="Arial"/>
        </w:rPr>
        <w:t xml:space="preserve">vem de encontro com uma grande necessidade </w:t>
      </w:r>
      <w:r w:rsidR="00F9233C" w:rsidRPr="00F45A83">
        <w:rPr>
          <w:rFonts w:ascii="Bookman Old Style" w:hAnsi="Bookman Old Style" w:cs="Arial"/>
        </w:rPr>
        <w:t>de certa parte desta.</w:t>
      </w:r>
    </w:p>
    <w:p w:rsidR="00F9233C" w:rsidRPr="00F45A83" w:rsidRDefault="00F9233C" w:rsidP="00F9233C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 xml:space="preserve">O Censo de 2010 aponta que 45,6 milhões de pessoas declararam ter ao menos um tipo de deficiência, o que corresponde a 23,9% da população brasileira, sendo que a deficiência visual foi a mais apontada, atingindo </w:t>
      </w:r>
      <w:r w:rsidRPr="00195D6A">
        <w:rPr>
          <w:rFonts w:ascii="Bookman Old Style" w:hAnsi="Bookman Old Style"/>
          <w:b/>
        </w:rPr>
        <w:t>18,8% da população</w:t>
      </w:r>
      <w:r w:rsidRPr="00F45A83">
        <w:rPr>
          <w:rFonts w:ascii="Bookman Old Style" w:hAnsi="Bookman Old Style"/>
        </w:rPr>
        <w:t>.</w:t>
      </w:r>
    </w:p>
    <w:p w:rsidR="00F9233C" w:rsidRPr="00F45A83" w:rsidRDefault="00F9233C" w:rsidP="00F9233C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>O conceito de acessibilidade como algo bom para todos está sendo entendido e valorizado cada vez mais, bem como exigido pela população como critério de qualidade e como direito básico dos cidadãos, portanto, garantir ampla acessibilidade é obrigação da municipalidade.</w:t>
      </w:r>
    </w:p>
    <w:p w:rsidR="00F9233C" w:rsidRPr="00F45A83" w:rsidRDefault="00F9233C" w:rsidP="00F9233C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 xml:space="preserve">A Constituição Federal dispõe ser competência material comum dos entes políticos, garantias às pessoas portadoras de deficiência, conforme dispõe o </w:t>
      </w:r>
      <w:r w:rsidRPr="00195D6A">
        <w:rPr>
          <w:rFonts w:ascii="Bookman Old Style" w:hAnsi="Bookman Old Style"/>
          <w:b/>
        </w:rPr>
        <w:t>art. 23, II,</w:t>
      </w:r>
      <w:r w:rsidRPr="00F45A83">
        <w:rPr>
          <w:rFonts w:ascii="Bookman Old Style" w:hAnsi="Bookman Old Style"/>
        </w:rPr>
        <w:t xml:space="preserve"> da Constituição Federal, bem como, da mesma forma, o </w:t>
      </w:r>
      <w:r w:rsidRPr="00195D6A">
        <w:rPr>
          <w:rFonts w:ascii="Bookman Old Style" w:hAnsi="Bookman Old Style"/>
          <w:b/>
        </w:rPr>
        <w:t>art.</w:t>
      </w:r>
      <w:r w:rsidRPr="00F45A83">
        <w:rPr>
          <w:rFonts w:ascii="Bookman Old Style" w:hAnsi="Bookman Old Style"/>
        </w:rPr>
        <w:t xml:space="preserve"> </w:t>
      </w:r>
      <w:r w:rsidRPr="00195D6A">
        <w:rPr>
          <w:rFonts w:ascii="Bookman Old Style" w:hAnsi="Bookman Old Style"/>
          <w:b/>
        </w:rPr>
        <w:t>277</w:t>
      </w:r>
      <w:r w:rsidRPr="00F45A83">
        <w:rPr>
          <w:rFonts w:ascii="Bookman Old Style" w:hAnsi="Bookman Old Style"/>
        </w:rPr>
        <w:t>, da Constituição do Estado de SP, impondo ao Poder Público assegurar com prioridades, inúmeros direitos aos portadores de deficiência.</w:t>
      </w:r>
    </w:p>
    <w:p w:rsidR="00F9233C" w:rsidRPr="00F45A83" w:rsidRDefault="00F9233C" w:rsidP="00F9233C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195D6A">
        <w:rPr>
          <w:rFonts w:ascii="Bookman Old Style" w:hAnsi="Bookman Old Style"/>
          <w:b/>
        </w:rPr>
        <w:t>Não há o que se falar em geração de custo</w:t>
      </w:r>
      <w:r w:rsidRPr="00F45A83">
        <w:rPr>
          <w:rFonts w:ascii="Bookman Old Style" w:hAnsi="Bookman Old Style"/>
        </w:rPr>
        <w:t>, eis que este projeto apenas assegura aos portadores de deficiência visual, QUE ASSIM O REQUEREREM, a possibilidade de que, num CASO ESPECÍFICO, o Executivo modifique apenas a FORMA de um documento oficial que já é enviado.</w:t>
      </w:r>
    </w:p>
    <w:p w:rsidR="00F45A83" w:rsidRPr="00F45A83" w:rsidRDefault="00F9233C" w:rsidP="00F45A83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 xml:space="preserve">Além disso, observa-se que o Brasil assinou, em 30 de março de 2007, em Nova York, a </w:t>
      </w:r>
      <w:r w:rsidRPr="00F45A83">
        <w:rPr>
          <w:rFonts w:ascii="Bookman Old Style" w:hAnsi="Bookman Old Style"/>
          <w:b/>
        </w:rPr>
        <w:t>Convenção sobre os Direitos das Pessoas com Deficiência</w:t>
      </w:r>
      <w:r w:rsidRPr="00F45A83">
        <w:rPr>
          <w:rFonts w:ascii="Bookman Old Style" w:hAnsi="Bookman Old Style"/>
        </w:rPr>
        <w:t>, bem como seu protocolo facultativo. A referida Convenção é um dos grandes instrumentos de direitos humanos do sistema ONU e representa considerável avanço na luta pela promoção dos direi</w:t>
      </w:r>
      <w:r w:rsidR="00F45A83" w:rsidRPr="00F45A83">
        <w:rPr>
          <w:rFonts w:ascii="Bookman Old Style" w:hAnsi="Bookman Old Style"/>
        </w:rPr>
        <w:t xml:space="preserve">tos das pessoas com deficiência, devidamente incorporada no ordenamento jurídico brasileiro, possuindo </w:t>
      </w:r>
      <w:r w:rsidR="00F45A83" w:rsidRPr="00F45A83">
        <w:rPr>
          <w:rFonts w:ascii="Bookman Old Style" w:hAnsi="Bookman Old Style"/>
          <w:b/>
        </w:rPr>
        <w:t>status constitucional.</w:t>
      </w:r>
      <w:r w:rsidRPr="00F45A83">
        <w:rPr>
          <w:rFonts w:ascii="Bookman Old Style" w:hAnsi="Bookman Old Style"/>
        </w:rPr>
        <w:t xml:space="preserve"> </w:t>
      </w:r>
    </w:p>
    <w:p w:rsidR="00F45A83" w:rsidRPr="00F45A83" w:rsidRDefault="00F45A83" w:rsidP="000767BA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 xml:space="preserve">Por fim, Constituição do Estado de São Paulo prevê esta possibilidade, que já determina a implantação de sistema “Braille”, nos estabelecimentos da rede oficial de ensino, de modo que, realizando-se uma </w:t>
      </w:r>
      <w:r w:rsidRPr="00F45A83">
        <w:rPr>
          <w:rFonts w:ascii="Bookman Old Style" w:hAnsi="Bookman Old Style"/>
          <w:b/>
        </w:rPr>
        <w:t>interpretação extensiva</w:t>
      </w:r>
      <w:r w:rsidRPr="00F45A83">
        <w:rPr>
          <w:rFonts w:ascii="Bookman Old Style" w:hAnsi="Bookman Old Style"/>
        </w:rPr>
        <w:t xml:space="preserve">, e </w:t>
      </w:r>
      <w:r w:rsidRPr="00F45A83">
        <w:rPr>
          <w:rFonts w:ascii="Bookman Old Style" w:hAnsi="Bookman Old Style"/>
          <w:b/>
        </w:rPr>
        <w:t>teleológica</w:t>
      </w:r>
      <w:r w:rsidRPr="00F45A83">
        <w:rPr>
          <w:rFonts w:ascii="Bookman Old Style" w:hAnsi="Bookman Old Style"/>
        </w:rPr>
        <w:t>, é possível chegar-se à conclusão da plausibilidade de que a própria administração assim o faça em suas correspondências oficiais.</w:t>
      </w:r>
    </w:p>
    <w:p w:rsidR="000767BA" w:rsidRPr="00F45A83" w:rsidRDefault="000767BA" w:rsidP="000767BA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F45A83">
        <w:rPr>
          <w:rFonts w:ascii="Bookman Old Style" w:hAnsi="Bookman Old Style"/>
        </w:rPr>
        <w:t>Diante do exposto, apresento este projeto, de supremo interesse público, esperando contar mais uma vez com os nobres pares na aprovação da presente proposição.</w:t>
      </w:r>
    </w:p>
    <w:p w:rsidR="00966E94" w:rsidRPr="004C593C" w:rsidRDefault="00966E94" w:rsidP="00F452D7">
      <w:pPr>
        <w:spacing w:after="120"/>
        <w:ind w:firstLine="2835"/>
        <w:jc w:val="both"/>
        <w:rPr>
          <w:rFonts w:ascii="Bookman Old Style" w:hAnsi="Bookman Old Style"/>
        </w:rPr>
      </w:pPr>
    </w:p>
    <w:p w:rsidR="00010186" w:rsidRPr="004C593C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MARQUINHO</w:t>
      </w:r>
      <w:r w:rsidR="00033E26" w:rsidRPr="004C593C">
        <w:rPr>
          <w:rFonts w:ascii="Bookman Old Style" w:hAnsi="Bookman Old Style"/>
          <w:b/>
          <w:bCs/>
          <w:iCs/>
          <w:sz w:val="24"/>
          <w:szCs w:val="24"/>
        </w:rPr>
        <w:t xml:space="preserve"> DE ABREU</w:t>
      </w:r>
    </w:p>
    <w:p w:rsidR="00FA237D" w:rsidRPr="004C593C" w:rsidRDefault="00010186" w:rsidP="001E570C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sectPr w:rsidR="00FA237D" w:rsidRPr="004C593C" w:rsidSect="00AC5C40">
      <w:headerReference w:type="default" r:id="rId8"/>
      <w:footerReference w:type="default" r:id="rId9"/>
      <w:pgSz w:w="11906" w:h="16838" w:code="9"/>
      <w:pgMar w:top="1276" w:right="1274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85" w:rsidRDefault="00020A85">
      <w:r>
        <w:separator/>
      </w:r>
    </w:p>
  </w:endnote>
  <w:endnote w:type="continuationSeparator" w:id="0">
    <w:p w:rsidR="00020A85" w:rsidRDefault="0002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85" w:rsidRDefault="00020A85">
      <w:r>
        <w:separator/>
      </w:r>
    </w:p>
  </w:footnote>
  <w:footnote w:type="continuationSeparator" w:id="0">
    <w:p w:rsidR="00020A85" w:rsidRDefault="0002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20A8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D399F" w:rsidRDefault="00020A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52C1"/>
    <w:rsid w:val="0000763A"/>
    <w:rsid w:val="00007CCD"/>
    <w:rsid w:val="00010186"/>
    <w:rsid w:val="00013D3A"/>
    <w:rsid w:val="00016C27"/>
    <w:rsid w:val="00020A85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15BF"/>
    <w:rsid w:val="0005502D"/>
    <w:rsid w:val="000554CF"/>
    <w:rsid w:val="00055F2B"/>
    <w:rsid w:val="00064623"/>
    <w:rsid w:val="00064EC6"/>
    <w:rsid w:val="000668BB"/>
    <w:rsid w:val="00067115"/>
    <w:rsid w:val="000749CD"/>
    <w:rsid w:val="00074E8F"/>
    <w:rsid w:val="000767BA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812"/>
    <w:rsid w:val="001219F1"/>
    <w:rsid w:val="00122441"/>
    <w:rsid w:val="00124BEB"/>
    <w:rsid w:val="00125805"/>
    <w:rsid w:val="001277D7"/>
    <w:rsid w:val="001310DE"/>
    <w:rsid w:val="00135C43"/>
    <w:rsid w:val="001426C9"/>
    <w:rsid w:val="001501D1"/>
    <w:rsid w:val="00164AF9"/>
    <w:rsid w:val="001709FD"/>
    <w:rsid w:val="001819DE"/>
    <w:rsid w:val="001855F7"/>
    <w:rsid w:val="001864FE"/>
    <w:rsid w:val="001913D9"/>
    <w:rsid w:val="001932EC"/>
    <w:rsid w:val="00195D6A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379"/>
    <w:rsid w:val="003C2AA1"/>
    <w:rsid w:val="003D2AAC"/>
    <w:rsid w:val="003E413C"/>
    <w:rsid w:val="003E53B2"/>
    <w:rsid w:val="003E789A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93391"/>
    <w:rsid w:val="004A1103"/>
    <w:rsid w:val="004A7EAA"/>
    <w:rsid w:val="004B225C"/>
    <w:rsid w:val="004B2CA2"/>
    <w:rsid w:val="004B59D1"/>
    <w:rsid w:val="004C2804"/>
    <w:rsid w:val="004C52BD"/>
    <w:rsid w:val="004C593C"/>
    <w:rsid w:val="004D12EA"/>
    <w:rsid w:val="004D399F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63A"/>
    <w:rsid w:val="00567B53"/>
    <w:rsid w:val="00570633"/>
    <w:rsid w:val="00570B3B"/>
    <w:rsid w:val="005718FA"/>
    <w:rsid w:val="0058057D"/>
    <w:rsid w:val="00580691"/>
    <w:rsid w:val="00595A55"/>
    <w:rsid w:val="0059647D"/>
    <w:rsid w:val="005A07E3"/>
    <w:rsid w:val="005A152A"/>
    <w:rsid w:val="005A2DD6"/>
    <w:rsid w:val="005A4219"/>
    <w:rsid w:val="005B4C8E"/>
    <w:rsid w:val="005B6C6E"/>
    <w:rsid w:val="005C64B1"/>
    <w:rsid w:val="005D13DB"/>
    <w:rsid w:val="005D19F0"/>
    <w:rsid w:val="005D37F7"/>
    <w:rsid w:val="005D6974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4A12"/>
    <w:rsid w:val="0067668D"/>
    <w:rsid w:val="00683D63"/>
    <w:rsid w:val="00684810"/>
    <w:rsid w:val="006930DA"/>
    <w:rsid w:val="006944FB"/>
    <w:rsid w:val="006B148E"/>
    <w:rsid w:val="006B2BAD"/>
    <w:rsid w:val="006B2D38"/>
    <w:rsid w:val="006B3281"/>
    <w:rsid w:val="006B4F45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063BD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66767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4338"/>
    <w:rsid w:val="008E6295"/>
    <w:rsid w:val="008F66DC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5788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5C40"/>
    <w:rsid w:val="00AC7BBB"/>
    <w:rsid w:val="00AD388C"/>
    <w:rsid w:val="00AD3CEF"/>
    <w:rsid w:val="00AD48A5"/>
    <w:rsid w:val="00AD580D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971F2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1E0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08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C794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1473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60A1"/>
    <w:rsid w:val="00E96BC1"/>
    <w:rsid w:val="00E97D0E"/>
    <w:rsid w:val="00EA4641"/>
    <w:rsid w:val="00EA48CA"/>
    <w:rsid w:val="00EB09B5"/>
    <w:rsid w:val="00EB17FA"/>
    <w:rsid w:val="00EC25DD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83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33C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0F07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EC169BF"/>
  <w15:docId w15:val="{458A06F6-F7F3-4501-B310-5843F624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18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2181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B2BAD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Textodenotaderodap">
    <w:name w:val="footnote text"/>
    <w:basedOn w:val="Normal"/>
    <w:link w:val="TextodenotaderodapChar"/>
    <w:rsid w:val="00F9233C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9233C"/>
  </w:style>
  <w:style w:type="character" w:styleId="Refdenotaderodap">
    <w:name w:val="footnote reference"/>
    <w:rsid w:val="00F92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CBF0-226A-4874-92B0-0D453402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2017-10-16T14:10:00Z</cp:lastPrinted>
  <dcterms:created xsi:type="dcterms:W3CDTF">2018-08-27T14:41:00Z</dcterms:created>
  <dcterms:modified xsi:type="dcterms:W3CDTF">2018-08-28T19:02:00Z</dcterms:modified>
</cp:coreProperties>
</file>