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 através do órgão compet</w:t>
      </w:r>
      <w:r w:rsidR="008E7C16">
        <w:t>ente informe a esta Casa de Legislativa</w:t>
      </w:r>
      <w:r w:rsidR="00EE5E86">
        <w:t>:</w:t>
      </w:r>
      <w:r w:rsidR="008E7C16">
        <w:t xml:space="preserve"> </w:t>
      </w:r>
      <w:r w:rsidR="00430A0E">
        <w:t>os prédios públicos contam</w:t>
      </w:r>
      <w:r w:rsidR="00F8602E">
        <w:t xml:space="preserve"> com</w:t>
      </w:r>
      <w:r w:rsidR="00430A0E">
        <w:t xml:space="preserve"> as</w:t>
      </w:r>
      <w:r w:rsidR="00EE5E86">
        <w:t xml:space="preserve"> adequações</w:t>
      </w:r>
      <w:r w:rsidR="00430A0E">
        <w:t xml:space="preserve"> necessárias</w:t>
      </w:r>
      <w:r w:rsidR="00EE5E86">
        <w:t xml:space="preserve"> para recepcionar os deficientes visuais</w:t>
      </w:r>
      <w:r w:rsidR="00430A0E">
        <w:t>? Se não, há planejamento para que sejam feitas essas adequações? Se sim</w:t>
      </w:r>
      <w:r w:rsidR="00EE5E86">
        <w:t>, para quando? Os servidores q</w:t>
      </w:r>
      <w:r w:rsidR="00430A0E">
        <w:t>ue trabalham com o atendimento à população têm a</w:t>
      </w:r>
      <w:r w:rsidR="00EE5E86">
        <w:t xml:space="preserve"> qualificação</w:t>
      </w:r>
      <w:r w:rsidR="00430A0E">
        <w:t xml:space="preserve"> necessária</w:t>
      </w:r>
      <w:r w:rsidR="00EE5E86">
        <w:t xml:space="preserve"> para recepcionar os deficientes visuais? Se não, por quais razões? Há planejamento para realizar essa qualificação? Se sim, para quando?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654403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641141" w:rsidRDefault="00B425EC" w:rsidP="00EE5E86">
      <w:pPr>
        <w:spacing w:before="57" w:after="57" w:line="360" w:lineRule="auto"/>
        <w:jc w:val="both"/>
      </w:pPr>
      <w:r>
        <w:tab/>
      </w:r>
      <w:r w:rsidR="00430A0E">
        <w:t>Na prática</w:t>
      </w:r>
      <w:r w:rsidR="000856AB">
        <w:t xml:space="preserve"> </w:t>
      </w:r>
      <w:r w:rsidR="00430A0E">
        <w:t>d</w:t>
      </w:r>
      <w:r w:rsidR="000856AB">
        <w:t>o</w:t>
      </w:r>
      <w:r w:rsidR="000856AB" w:rsidRPr="00EE5E86">
        <w:t xml:space="preserve"> serviço público deve-se ter</w:t>
      </w:r>
      <w:r w:rsidR="00430A0E">
        <w:t xml:space="preserve"> sempre em conta, como prioridade</w:t>
      </w:r>
      <w:r w:rsidR="000856AB" w:rsidRPr="00EE5E86">
        <w:t>, o</w:t>
      </w:r>
      <w:r w:rsidR="00430A0E">
        <w:t xml:space="preserve"> atendimento ao cidadão, oferecendo</w:t>
      </w:r>
      <w:r w:rsidR="000856AB" w:rsidRPr="00EE5E86">
        <w:t xml:space="preserve"> condições d</w:t>
      </w:r>
      <w:r w:rsidR="00430A0E">
        <w:t>e acesso aos</w:t>
      </w:r>
      <w:r w:rsidR="00BD1E4A">
        <w:t xml:space="preserve"> serviços prestados</w:t>
      </w:r>
      <w:r w:rsidR="00430A0E">
        <w:t>. Isso só é possível se houver a devida capacitação</w:t>
      </w:r>
      <w:r w:rsidR="00BD1E4A">
        <w:t xml:space="preserve"> </w:t>
      </w:r>
      <w:r w:rsidR="00430A0E">
        <w:t>do</w:t>
      </w:r>
      <w:r w:rsidR="00BD1E4A">
        <w:t>s servidores para o atendimento</w:t>
      </w:r>
      <w:r w:rsidR="00430A0E">
        <w:t>, bem como a devida adequação</w:t>
      </w:r>
      <w:r w:rsidR="000856AB" w:rsidRPr="00EE5E86">
        <w:t xml:space="preserve"> das instalaçõe</w:t>
      </w:r>
      <w:r w:rsidR="00641141">
        <w:t>s</w:t>
      </w:r>
      <w:r w:rsidR="00430A0E">
        <w:t>, que devem contar com os</w:t>
      </w:r>
      <w:r w:rsidR="00BD1E4A">
        <w:t xml:space="preserve"> instrumentos de acessibilidade</w:t>
      </w:r>
      <w:r w:rsidR="00430A0E">
        <w:t xml:space="preserve"> necessários para atender a todos</w:t>
      </w:r>
      <w:r w:rsidR="00BD1E4A">
        <w:t>.</w:t>
      </w:r>
    </w:p>
    <w:p w:rsidR="000856AB" w:rsidRDefault="00251282" w:rsidP="00EE5E86">
      <w:pPr>
        <w:spacing w:before="57" w:after="57" w:line="360" w:lineRule="auto"/>
        <w:jc w:val="both"/>
      </w:pPr>
      <w:r>
        <w:tab/>
        <w:t>Pelas razõ</w:t>
      </w:r>
      <w:r w:rsidR="000856AB">
        <w:t>es acima expostas, justifica-se este Requerimento.</w:t>
      </w:r>
    </w:p>
    <w:p w:rsidR="00EE5E86" w:rsidRDefault="00EE5E86" w:rsidP="00EE5E86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E5E86">
        <w:rPr>
          <w:b/>
        </w:rPr>
        <w:t xml:space="preserve">“Vereador Rafael </w:t>
      </w:r>
      <w:proofErr w:type="spellStart"/>
      <w:r w:rsidR="00EE5E86">
        <w:rPr>
          <w:b/>
        </w:rPr>
        <w:t>Orsi</w:t>
      </w:r>
      <w:proofErr w:type="spellEnd"/>
      <w:r w:rsidR="00EE5E86">
        <w:rPr>
          <w:b/>
        </w:rPr>
        <w:t xml:space="preserve"> Filho”, 21</w:t>
      </w:r>
      <w:r w:rsidR="00E471B3">
        <w:rPr>
          <w:b/>
        </w:rPr>
        <w:t xml:space="preserve"> de setembr</w:t>
      </w:r>
      <w:r>
        <w:rPr>
          <w:b/>
        </w:rPr>
        <w:t>o de 2018.</w:t>
      </w:r>
    </w:p>
    <w:p w:rsidR="00437090" w:rsidRDefault="0055517D" w:rsidP="00654403">
      <w:pPr>
        <w:spacing w:before="57" w:after="57" w:line="360" w:lineRule="auto"/>
        <w:jc w:val="both"/>
        <w:rPr>
          <w:b/>
        </w:rPr>
      </w:pPr>
      <w:r w:rsidRPr="0055517D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7DA" w:rsidRDefault="00C517DA" w:rsidP="00437090">
      <w:r>
        <w:separator/>
      </w:r>
    </w:p>
  </w:endnote>
  <w:endnote w:type="continuationSeparator" w:id="0">
    <w:p w:rsidR="00C517DA" w:rsidRDefault="00C517DA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7DA" w:rsidRDefault="00C517DA" w:rsidP="00437090">
      <w:r>
        <w:separator/>
      </w:r>
    </w:p>
  </w:footnote>
  <w:footnote w:type="continuationSeparator" w:id="0">
    <w:p w:rsidR="00C517DA" w:rsidRDefault="00C517DA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55517D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55517D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7a30b608e74f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856AB"/>
    <w:rsid w:val="000956F0"/>
    <w:rsid w:val="000A1595"/>
    <w:rsid w:val="000E4AA4"/>
    <w:rsid w:val="00101A90"/>
    <w:rsid w:val="0016079C"/>
    <w:rsid w:val="001F5208"/>
    <w:rsid w:val="0021522A"/>
    <w:rsid w:val="00223174"/>
    <w:rsid w:val="002337A3"/>
    <w:rsid w:val="00251282"/>
    <w:rsid w:val="002576C0"/>
    <w:rsid w:val="00303FAF"/>
    <w:rsid w:val="00370F33"/>
    <w:rsid w:val="00387E3A"/>
    <w:rsid w:val="00430A0E"/>
    <w:rsid w:val="00437090"/>
    <w:rsid w:val="0055517D"/>
    <w:rsid w:val="00641141"/>
    <w:rsid w:val="006424FE"/>
    <w:rsid w:val="00654403"/>
    <w:rsid w:val="006A3CEA"/>
    <w:rsid w:val="00733E2A"/>
    <w:rsid w:val="007F53CE"/>
    <w:rsid w:val="00853FCE"/>
    <w:rsid w:val="008A65B9"/>
    <w:rsid w:val="008B7B2B"/>
    <w:rsid w:val="008E7C16"/>
    <w:rsid w:val="00911165"/>
    <w:rsid w:val="0091526C"/>
    <w:rsid w:val="009469C8"/>
    <w:rsid w:val="00A652FC"/>
    <w:rsid w:val="00A81345"/>
    <w:rsid w:val="00AE5071"/>
    <w:rsid w:val="00B15D02"/>
    <w:rsid w:val="00B251B0"/>
    <w:rsid w:val="00B425EC"/>
    <w:rsid w:val="00BA1B31"/>
    <w:rsid w:val="00BA7196"/>
    <w:rsid w:val="00BB7E44"/>
    <w:rsid w:val="00BD1E4A"/>
    <w:rsid w:val="00BE6050"/>
    <w:rsid w:val="00C30DD8"/>
    <w:rsid w:val="00C517DA"/>
    <w:rsid w:val="00C565AC"/>
    <w:rsid w:val="00DE7938"/>
    <w:rsid w:val="00E274A6"/>
    <w:rsid w:val="00E441F8"/>
    <w:rsid w:val="00E471B3"/>
    <w:rsid w:val="00E52106"/>
    <w:rsid w:val="00E662DE"/>
    <w:rsid w:val="00E915C7"/>
    <w:rsid w:val="00EE5E86"/>
    <w:rsid w:val="00EF395D"/>
    <w:rsid w:val="00F8602E"/>
    <w:rsid w:val="00FC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80f369-0ec0-4c62-834e-c40453e8ba3e.png" Id="Ra6268917eb8e44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680f369-0ec0-4c62-834e-c40453e8ba3e.png" Id="R7d7a30b608e74f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698E0-C9BB-4680-AFFB-6237F218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9</cp:revision>
  <cp:lastPrinted>2017-10-30T14:50:00Z</cp:lastPrinted>
  <dcterms:created xsi:type="dcterms:W3CDTF">2018-08-20T15:33:00Z</dcterms:created>
  <dcterms:modified xsi:type="dcterms:W3CDTF">2018-09-24T15:19:00Z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