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8E4282">
        <w:t xml:space="preserve"> quais ações a Prefeitura Municipal planeja realizar para garantir que não haja queda na quantidade de postos de trabalho no setor da indústria de transformação, por conta das demissões que ocorreram na empresa </w:t>
      </w:r>
      <w:proofErr w:type="spellStart"/>
      <w:r w:rsidR="008E4282">
        <w:t>Yazaki</w:t>
      </w:r>
      <w:proofErr w:type="spellEnd"/>
      <w:r w:rsidR="008E4282">
        <w:t xml:space="preserve"> do Brasil</w:t>
      </w:r>
      <w:r w:rsidR="00977854">
        <w:t>?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0F0A25" w:rsidRDefault="00B334A9" w:rsidP="008E428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8E4282">
        <w:rPr>
          <w:color w:val="222222"/>
        </w:rPr>
        <w:t xml:space="preserve">No dia 27/03/2019, o jornal O Progresso de Tatuí publicou matéria apresentando os dados do </w:t>
      </w:r>
      <w:proofErr w:type="spellStart"/>
      <w:r w:rsidR="008E4282">
        <w:rPr>
          <w:color w:val="222222"/>
        </w:rPr>
        <w:t>Caged</w:t>
      </w:r>
      <w:proofErr w:type="spellEnd"/>
      <w:r w:rsidR="008E4282">
        <w:rPr>
          <w:color w:val="222222"/>
        </w:rPr>
        <w:t xml:space="preserve"> (Cadastro Geral de Empregados e Desempregados) relativos à abertura de novos postos de trabalho com carteira assinada em fevereiro deste ano. Os dados foram apresentados no dia 25/03, pela Secretaria Especial de Previdência e Trabalho do Ministério da Economia.</w:t>
      </w:r>
      <w:r w:rsidR="000F0A25">
        <w:rPr>
          <w:color w:val="222222"/>
        </w:rPr>
        <w:t xml:space="preserve"> </w:t>
      </w:r>
    </w:p>
    <w:p w:rsidR="000F0A25" w:rsidRDefault="000F0A25" w:rsidP="000F0A25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Segundo as informações que são apresentadas na matéria, o saldo de novos postos de trabalho tem sido positivo, muito embora esteja 60% abaixo do saldo registrado em fevereiro do ano passado. Um dos setores que tem apresentado alguma melhora, tem sido o da indústria de transformação, que gerou, no último mês, 95 postos de trabalho, tendo havido 232 admissões e 137 demissões.</w:t>
      </w:r>
    </w:p>
    <w:p w:rsidR="000F0A25" w:rsidRDefault="000F0A25" w:rsidP="000F0A25">
      <w:pPr>
        <w:spacing w:before="57" w:after="57" w:line="360" w:lineRule="auto"/>
        <w:ind w:firstLine="709"/>
        <w:jc w:val="both"/>
        <w:rPr>
          <w:color w:val="212121"/>
          <w:shd w:val="clear" w:color="auto" w:fill="FFFFFF"/>
        </w:rPr>
      </w:pPr>
      <w:r>
        <w:rPr>
          <w:color w:val="222222"/>
        </w:rPr>
        <w:t>De acordo com o mediador de negociações coletivas da agência regional do Ministério do Trabalho, Antonio Carlos de Morais, já era previsível que</w:t>
      </w:r>
      <w:r w:rsidRPr="000F0A25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>“</w:t>
      </w:r>
      <w:r w:rsidRPr="000F0A25">
        <w:rPr>
          <w:color w:val="212121"/>
          <w:shd w:val="clear" w:color="auto" w:fill="FFFFFF"/>
        </w:rPr>
        <w:t>houvesse melhora no setor a partir de fevereiro, devido ao atual cenário econômico e às expectativas de crescimento do mercado financeiro, com a eleição e a posse do novo presidente”</w:t>
      </w:r>
      <w:r>
        <w:rPr>
          <w:color w:val="212121"/>
          <w:shd w:val="clear" w:color="auto" w:fill="FFFFFF"/>
        </w:rPr>
        <w:t>.</w:t>
      </w:r>
    </w:p>
    <w:p w:rsidR="00A86777" w:rsidRDefault="000F0A25" w:rsidP="000F0A25">
      <w:pPr>
        <w:spacing w:before="57" w:after="57" w:line="360" w:lineRule="auto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ab/>
        <w:t>Porém, em seguida, Morais afirma que pode vir a ocorrer uma queda no setor</w:t>
      </w:r>
      <w:r w:rsidR="00A86777">
        <w:rPr>
          <w:color w:val="212121"/>
          <w:shd w:val="clear" w:color="auto" w:fill="FFFFFF"/>
        </w:rPr>
        <w:t xml:space="preserve"> da indústria de transformação</w:t>
      </w:r>
      <w:r>
        <w:rPr>
          <w:color w:val="212121"/>
          <w:shd w:val="clear" w:color="auto" w:fill="FFFFFF"/>
        </w:rPr>
        <w:t xml:space="preserve"> no mês de março, em decorrência das demissões na empresa </w:t>
      </w:r>
      <w:proofErr w:type="spellStart"/>
      <w:r>
        <w:rPr>
          <w:color w:val="212121"/>
          <w:shd w:val="clear" w:color="auto" w:fill="FFFFFF"/>
        </w:rPr>
        <w:t>Yazaki</w:t>
      </w:r>
      <w:proofErr w:type="spellEnd"/>
      <w:r>
        <w:rPr>
          <w:color w:val="212121"/>
          <w:shd w:val="clear" w:color="auto" w:fill="FFFFFF"/>
        </w:rPr>
        <w:t xml:space="preserve"> do Brasil (mais de cem funcionários</w:t>
      </w:r>
      <w:r w:rsidR="00A86777">
        <w:rPr>
          <w:color w:val="212121"/>
          <w:shd w:val="clear" w:color="auto" w:fill="FFFFFF"/>
        </w:rPr>
        <w:t>).</w:t>
      </w:r>
    </w:p>
    <w:p w:rsidR="0099709E" w:rsidRDefault="00A86777" w:rsidP="000F0A25">
      <w:pPr>
        <w:spacing w:before="57" w:after="57" w:line="360" w:lineRule="auto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lastRenderedPageBreak/>
        <w:tab/>
        <w:t xml:space="preserve">A expectativa positiva em relação ao </w:t>
      </w:r>
      <w:proofErr w:type="spellStart"/>
      <w:r>
        <w:rPr>
          <w:color w:val="212121"/>
          <w:shd w:val="clear" w:color="auto" w:fill="FFFFFF"/>
        </w:rPr>
        <w:t>empossamento</w:t>
      </w:r>
      <w:proofErr w:type="spellEnd"/>
      <w:r>
        <w:rPr>
          <w:color w:val="212121"/>
          <w:shd w:val="clear" w:color="auto" w:fill="FFFFFF"/>
        </w:rPr>
        <w:t xml:space="preserve"> do novo governo, citada pelo mediador, tende também a se arre</w:t>
      </w:r>
      <w:r w:rsidR="00602BD9">
        <w:rPr>
          <w:color w:val="212121"/>
          <w:shd w:val="clear" w:color="auto" w:fill="FFFFFF"/>
        </w:rPr>
        <w:t>fecer dentro dos próximos meses. Isso</w:t>
      </w:r>
      <w:r>
        <w:rPr>
          <w:color w:val="212121"/>
          <w:shd w:val="clear" w:color="auto" w:fill="FFFFFF"/>
        </w:rPr>
        <w:t xml:space="preserve"> </w:t>
      </w:r>
      <w:r w:rsidR="00602BD9">
        <w:rPr>
          <w:color w:val="212121"/>
          <w:shd w:val="clear" w:color="auto" w:fill="FFFFFF"/>
        </w:rPr>
        <w:t>por</w:t>
      </w:r>
      <w:r>
        <w:rPr>
          <w:color w:val="212121"/>
          <w:shd w:val="clear" w:color="auto" w:fill="FFFFFF"/>
        </w:rPr>
        <w:t xml:space="preserve">que não foi apresentado, até o presente momento, por parte do novo governo, qualquer sinal de desenvolvimento de uma política econômica sustentável, capaz de promover o crescimento econômico e, consequentemente, a abertura de novos postos de trabalho. </w:t>
      </w:r>
      <w:r w:rsidR="003F7648">
        <w:rPr>
          <w:color w:val="212121"/>
          <w:shd w:val="clear" w:color="auto" w:fill="FFFFFF"/>
        </w:rPr>
        <w:t>A falta de projetos</w:t>
      </w:r>
      <w:proofErr w:type="gramStart"/>
      <w:r w:rsidR="003F7648">
        <w:rPr>
          <w:color w:val="212121"/>
          <w:shd w:val="clear" w:color="auto" w:fill="FFFFFF"/>
        </w:rPr>
        <w:t xml:space="preserve">  </w:t>
      </w:r>
      <w:proofErr w:type="gramEnd"/>
      <w:r w:rsidR="003F7648">
        <w:rPr>
          <w:color w:val="212121"/>
          <w:shd w:val="clear" w:color="auto" w:fill="FFFFFF"/>
        </w:rPr>
        <w:t>neste sentido tem se refletido na queda de popularidade do atual governo.</w:t>
      </w:r>
    </w:p>
    <w:p w:rsidR="0099709E" w:rsidRDefault="00A86777" w:rsidP="0099709E">
      <w:pPr>
        <w:spacing w:before="57" w:after="57" w:line="360" w:lineRule="auto"/>
        <w:ind w:firstLine="709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Até mesmo os grandes investidores do mercado financeiro podem começar a apresentar desconfiança em relaçã</w:t>
      </w:r>
      <w:r w:rsidR="00602BD9">
        <w:rPr>
          <w:color w:val="212121"/>
          <w:shd w:val="clear" w:color="auto" w:fill="FFFFFF"/>
        </w:rPr>
        <w:t>o ao Presidente recém-empossado</w:t>
      </w:r>
      <w:r>
        <w:rPr>
          <w:color w:val="212121"/>
          <w:shd w:val="clear" w:color="auto" w:fill="FFFFFF"/>
        </w:rPr>
        <w:t xml:space="preserve"> como decorrência dos escândalos que envolvem membros de sua família com as milícias do Rio de Janeiro, bem como suas desastradas falas </w:t>
      </w:r>
      <w:r w:rsidR="0099709E">
        <w:rPr>
          <w:color w:val="212121"/>
          <w:shd w:val="clear" w:color="auto" w:fill="FFFFFF"/>
        </w:rPr>
        <w:t>em importantes eventos internacionais, tal como o d</w:t>
      </w:r>
      <w:r w:rsidR="00602BD9">
        <w:rPr>
          <w:color w:val="212121"/>
          <w:shd w:val="clear" w:color="auto" w:fill="FFFFFF"/>
        </w:rPr>
        <w:t>iscurso proferido em fórum</w:t>
      </w:r>
      <w:r w:rsidR="0099709E">
        <w:rPr>
          <w:color w:val="212121"/>
          <w:shd w:val="clear" w:color="auto" w:fill="FFFFFF"/>
        </w:rPr>
        <w:t xml:space="preserve"> da ONU (Organização das Nações Unidas). O jornal Financial Times, por exemplo, um dos mais prestigiosos jornais econômicos do mundo, que exerce notória influência sobre a elite econômica internacional, </w:t>
      </w:r>
      <w:proofErr w:type="gramStart"/>
      <w:r w:rsidR="0099709E">
        <w:rPr>
          <w:color w:val="212121"/>
          <w:shd w:val="clear" w:color="auto" w:fill="FFFFFF"/>
        </w:rPr>
        <w:t>publicou,</w:t>
      </w:r>
      <w:proofErr w:type="gramEnd"/>
      <w:r w:rsidR="0099709E">
        <w:rPr>
          <w:color w:val="212121"/>
          <w:shd w:val="clear" w:color="auto" w:fill="FFFFFF"/>
        </w:rPr>
        <w:t xml:space="preserve"> no dia 25/03, matéria sobre as milícias no Rio de Janeiro, ressaltando as relações entre tais organizações criminosas e membros da família do atual Presidente da República.</w:t>
      </w:r>
    </w:p>
    <w:p w:rsidR="00312AA0" w:rsidRPr="00A86777" w:rsidRDefault="00A86777" w:rsidP="0099709E">
      <w:pPr>
        <w:spacing w:before="57" w:after="57" w:line="360" w:lineRule="auto"/>
        <w:ind w:firstLine="709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    </w:t>
      </w:r>
      <w:r w:rsidR="0099709E">
        <w:rPr>
          <w:color w:val="212121"/>
          <w:shd w:val="clear" w:color="auto" w:fill="FFFFFF"/>
        </w:rPr>
        <w:t>Por fim, retomando as questões mais específicas relativas ao nosso município, a TV Tem publicou, em sua plataforma online, no dia 23/03, matéria intitulada “Aumenta o número de moradores de Tatuí que trabalham em outras cidades da região”.</w:t>
      </w:r>
      <w:r>
        <w:rPr>
          <w:color w:val="212121"/>
          <w:shd w:val="clear" w:color="auto" w:fill="FFFFFF"/>
        </w:rPr>
        <w:t xml:space="preserve"> </w:t>
      </w:r>
      <w:r w:rsidR="0099709E">
        <w:rPr>
          <w:color w:val="212121"/>
          <w:shd w:val="clear" w:color="auto" w:fill="FFFFFF"/>
        </w:rPr>
        <w:t>A matéria do jornal apresenta como Tatu</w:t>
      </w:r>
      <w:r w:rsidR="004D4DFD">
        <w:rPr>
          <w:color w:val="212121"/>
          <w:shd w:val="clear" w:color="auto" w:fill="FFFFFF"/>
        </w:rPr>
        <w:t>í tem</w:t>
      </w:r>
      <w:r w:rsidR="003F7648">
        <w:rPr>
          <w:color w:val="212121"/>
          <w:shd w:val="clear" w:color="auto" w:fill="FFFFFF"/>
        </w:rPr>
        <w:t xml:space="preserve"> exportado parte de sua mão de obra qualificada para outras cidades da região. Um programa de ações capazes de proporcionar a geração de novos postos de trabalho poderia manter nossa mão de obra qualificada em nosso município, de forma a promover o dinamismo e o desenvolvimento econômico de nossa cidade. </w:t>
      </w:r>
      <w:r w:rsidR="000F0A25">
        <w:rPr>
          <w:color w:val="222222"/>
        </w:rPr>
        <w:t xml:space="preserve"> </w:t>
      </w:r>
      <w:r w:rsidR="008E4282">
        <w:rPr>
          <w:color w:val="222222"/>
        </w:rPr>
        <w:t xml:space="preserve"> 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EC7921">
        <w:rPr>
          <w:b/>
        </w:rPr>
        <w:t xml:space="preserve">“Vereador Rafael Orsi </w:t>
      </w:r>
      <w:r w:rsidR="00312AA0">
        <w:rPr>
          <w:b/>
        </w:rPr>
        <w:t>Filho”, 25</w:t>
      </w:r>
      <w:bookmarkStart w:id="0" w:name="_GoBack"/>
      <w:bookmarkEnd w:id="0"/>
      <w:r w:rsidR="00087310">
        <w:rPr>
          <w:b/>
        </w:rPr>
        <w:t xml:space="preserve"> de março de 2019</w:t>
      </w:r>
      <w:r>
        <w:rPr>
          <w:b/>
        </w:rPr>
        <w:t>.</w:t>
      </w:r>
    </w:p>
    <w:p w:rsidR="00437090" w:rsidRDefault="000E4B0B" w:rsidP="00654403">
      <w:pPr>
        <w:spacing w:before="57" w:after="57" w:line="360" w:lineRule="auto"/>
        <w:jc w:val="both"/>
        <w:rPr>
          <w:b/>
        </w:rPr>
      </w:pPr>
      <w:r w:rsidRPr="000E4B0B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 w:rsidP="003F7648">
                  <w:pPr>
                    <w:pStyle w:val="Contedodoquadro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1C6" w:rsidRDefault="002351C6" w:rsidP="00437090">
      <w:r>
        <w:separator/>
      </w:r>
    </w:p>
  </w:endnote>
  <w:endnote w:type="continuationSeparator" w:id="1">
    <w:p w:rsidR="002351C6" w:rsidRDefault="002351C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1C6" w:rsidRDefault="002351C6" w:rsidP="00437090">
      <w:r>
        <w:separator/>
      </w:r>
    </w:p>
  </w:footnote>
  <w:footnote w:type="continuationSeparator" w:id="1">
    <w:p w:rsidR="002351C6" w:rsidRDefault="002351C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E4B0B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0E4B0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55d73837494d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313E1"/>
    <w:rsid w:val="00087310"/>
    <w:rsid w:val="000873E4"/>
    <w:rsid w:val="000956F0"/>
    <w:rsid w:val="000E4AA4"/>
    <w:rsid w:val="000E4B0B"/>
    <w:rsid w:val="000F0A25"/>
    <w:rsid w:val="00101A90"/>
    <w:rsid w:val="00162BF8"/>
    <w:rsid w:val="00171BA4"/>
    <w:rsid w:val="001E2CC1"/>
    <w:rsid w:val="001F5208"/>
    <w:rsid w:val="0021522A"/>
    <w:rsid w:val="00216D3B"/>
    <w:rsid w:val="00223174"/>
    <w:rsid w:val="002337A3"/>
    <w:rsid w:val="002351C6"/>
    <w:rsid w:val="00260AC1"/>
    <w:rsid w:val="002B0453"/>
    <w:rsid w:val="002B39A0"/>
    <w:rsid w:val="002E6CB0"/>
    <w:rsid w:val="00312AA0"/>
    <w:rsid w:val="00370F33"/>
    <w:rsid w:val="00371AF8"/>
    <w:rsid w:val="00387E3A"/>
    <w:rsid w:val="003B1DC7"/>
    <w:rsid w:val="003F7648"/>
    <w:rsid w:val="00436E00"/>
    <w:rsid w:val="00437090"/>
    <w:rsid w:val="004A1629"/>
    <w:rsid w:val="004A1E1A"/>
    <w:rsid w:val="004A75D0"/>
    <w:rsid w:val="004B4167"/>
    <w:rsid w:val="004D4DFD"/>
    <w:rsid w:val="00503C57"/>
    <w:rsid w:val="00593E4B"/>
    <w:rsid w:val="005B6089"/>
    <w:rsid w:val="005F6D29"/>
    <w:rsid w:val="00602BD9"/>
    <w:rsid w:val="006424FE"/>
    <w:rsid w:val="00654403"/>
    <w:rsid w:val="00655EB3"/>
    <w:rsid w:val="00665FFF"/>
    <w:rsid w:val="00686D26"/>
    <w:rsid w:val="006A3CEA"/>
    <w:rsid w:val="00765268"/>
    <w:rsid w:val="007C3D69"/>
    <w:rsid w:val="007D186F"/>
    <w:rsid w:val="007F53CE"/>
    <w:rsid w:val="00805EF0"/>
    <w:rsid w:val="008A65B9"/>
    <w:rsid w:val="008A6CAB"/>
    <w:rsid w:val="008B7B2B"/>
    <w:rsid w:val="008E4282"/>
    <w:rsid w:val="008E7C16"/>
    <w:rsid w:val="008F7E35"/>
    <w:rsid w:val="0091526C"/>
    <w:rsid w:val="00933369"/>
    <w:rsid w:val="009469C8"/>
    <w:rsid w:val="0095431A"/>
    <w:rsid w:val="00977854"/>
    <w:rsid w:val="00984933"/>
    <w:rsid w:val="0099709E"/>
    <w:rsid w:val="009D64B1"/>
    <w:rsid w:val="009E4A5B"/>
    <w:rsid w:val="009E7BB8"/>
    <w:rsid w:val="00A652FC"/>
    <w:rsid w:val="00A81345"/>
    <w:rsid w:val="00A831DB"/>
    <w:rsid w:val="00A86777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34F6A"/>
    <w:rsid w:val="00F70D6B"/>
    <w:rsid w:val="00FC0E36"/>
    <w:rsid w:val="00FC2961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adb39e3-bef4-4337-b11d-5a9fcc080dcf.png" Id="Re8a20b184fcb4b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adb39e3-bef4-4337-b11d-5a9fcc080dcf.png" Id="R5a55d73837494d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0E151-46B8-4AC4-BC67-8BB16A96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27</cp:revision>
  <cp:lastPrinted>2018-09-03T14:58:00Z</cp:lastPrinted>
  <dcterms:created xsi:type="dcterms:W3CDTF">2018-08-24T13:54:00Z</dcterms:created>
  <dcterms:modified xsi:type="dcterms:W3CDTF">2019-03-29T15:06:00Z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