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2C7434" w:rsidRDefault="00A94564" w:rsidP="00A94564">
      <w:pPr>
        <w:pStyle w:val="Ttulo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proofErr w:type="gramStart"/>
      <w:r w:rsidR="00297A0E" w:rsidRPr="002C7434">
        <w:t>Sr.</w:t>
      </w:r>
      <w:proofErr w:type="gramEnd"/>
      <w:r w:rsidR="00297A0E" w:rsidRPr="002C7434">
        <w:t xml:space="preserve"> Presidente</w:t>
      </w:r>
    </w:p>
    <w:p w:rsidR="00297A0E" w:rsidRPr="002C7434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  <w:sz w:val="12"/>
          <w:szCs w:val="12"/>
        </w:rPr>
      </w:pPr>
      <w:r>
        <w:rPr>
          <w:rFonts w:ascii="Bookman Old Style" w:hAnsi="Bookman Old Style" w:cs="Arial"/>
          <w:sz w:val="12"/>
          <w:szCs w:val="12"/>
        </w:rPr>
        <w:tab/>
      </w:r>
    </w:p>
    <w:p w:rsidR="00297A0E" w:rsidRDefault="00297A0E" w:rsidP="00297A0E">
      <w:pPr>
        <w:jc w:val="both"/>
        <w:rPr>
          <w:rFonts w:ascii="Bookman Old Style" w:hAnsi="Bookman Old Style"/>
          <w:b/>
          <w:color w:val="000000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="002C1261" w:rsidRPr="002C7434">
        <w:rPr>
          <w:rFonts w:ascii="Bookman Old Style" w:hAnsi="Bookman Old Style"/>
          <w:b/>
          <w:bCs/>
          <w:iCs/>
        </w:rPr>
        <w:t>REQUEIRO À MESA</w:t>
      </w:r>
      <w:r w:rsidR="002C1261" w:rsidRPr="002C7434">
        <w:rPr>
          <w:rFonts w:ascii="Bookman Old Style" w:hAnsi="Bookman Old Style"/>
          <w:iCs/>
        </w:rPr>
        <w:t xml:space="preserve">, desta Augusta </w:t>
      </w:r>
      <w:r w:rsidR="002C1261" w:rsidRPr="002C7434">
        <w:rPr>
          <w:rFonts w:ascii="Bookman Old Style" w:hAnsi="Bookman Old Style"/>
          <w:b/>
          <w:bCs/>
          <w:iCs/>
        </w:rPr>
        <w:t>Casa Legislativa</w:t>
      </w:r>
      <w:r w:rsidR="002C1261" w:rsidRPr="002C7434">
        <w:rPr>
          <w:rFonts w:ascii="Bookman Old Style" w:hAnsi="Bookman Old Style"/>
          <w:iCs/>
        </w:rPr>
        <w:t xml:space="preserve">, </w:t>
      </w:r>
      <w:proofErr w:type="gramStart"/>
      <w:r w:rsidR="002C1261" w:rsidRPr="002C7434">
        <w:rPr>
          <w:rFonts w:ascii="Bookman Old Style" w:hAnsi="Bookman Old Style"/>
          <w:iCs/>
        </w:rPr>
        <w:t>após</w:t>
      </w:r>
      <w:proofErr w:type="gramEnd"/>
      <w:r w:rsidR="002C1261" w:rsidRPr="002C7434">
        <w:rPr>
          <w:rFonts w:ascii="Bookman Old Style" w:hAnsi="Bookman Old Style"/>
          <w:iCs/>
        </w:rPr>
        <w:t xml:space="preserve"> ouvido o </w:t>
      </w:r>
      <w:r w:rsidR="002C1261" w:rsidRPr="002C7434">
        <w:rPr>
          <w:rFonts w:ascii="Bookman Old Style" w:hAnsi="Bookman Old Style"/>
          <w:b/>
          <w:bCs/>
          <w:iCs/>
        </w:rPr>
        <w:t>Egrégio Plenário</w:t>
      </w:r>
      <w:r w:rsidR="002C1261" w:rsidRPr="002C7434">
        <w:rPr>
          <w:rFonts w:ascii="Bookman Old Style" w:hAnsi="Bookman Old Style"/>
          <w:iCs/>
        </w:rPr>
        <w:t>, na forma regimental, digne-se de aprovar e encaminhar a presente</w:t>
      </w:r>
      <w:r w:rsidR="002C1261" w:rsidRPr="002C7434">
        <w:rPr>
          <w:rFonts w:ascii="Bookman Old Style" w:hAnsi="Bookman Old Style"/>
          <w:i/>
          <w:iCs/>
        </w:rPr>
        <w:t xml:space="preserve"> </w:t>
      </w:r>
      <w:r w:rsidR="002C1261" w:rsidRPr="002C7434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="002C1261">
        <w:rPr>
          <w:rFonts w:ascii="Bookman Old Style" w:hAnsi="Bookman Old Style"/>
          <w:b/>
          <w:bCs/>
          <w:iCs/>
        </w:rPr>
        <w:t xml:space="preserve">aos integrantes da </w:t>
      </w:r>
      <w:r w:rsidR="002C1261" w:rsidRPr="002C7434">
        <w:rPr>
          <w:rFonts w:ascii="Bookman Old Style" w:hAnsi="Bookman Old Style"/>
          <w:b/>
          <w:bCs/>
          <w:iCs/>
        </w:rPr>
        <w:t>Polícia Militar de Tatuí</w:t>
      </w:r>
      <w:r w:rsidR="002C1261">
        <w:rPr>
          <w:rFonts w:ascii="Bookman Old Style" w:hAnsi="Bookman Old Style"/>
          <w:b/>
          <w:bCs/>
          <w:iCs/>
        </w:rPr>
        <w:t>, 2ª Companhia</w:t>
      </w:r>
      <w:r w:rsidR="002C1261" w:rsidRPr="00590AE6">
        <w:rPr>
          <w:rFonts w:ascii="Bookman Old Style" w:hAnsi="Bookman Old Style"/>
          <w:iCs/>
        </w:rPr>
        <w:t xml:space="preserve">, </w:t>
      </w:r>
      <w:r w:rsidR="00EA18F0">
        <w:rPr>
          <w:rFonts w:ascii="Bookman Old Style" w:hAnsi="Bookman Old Style"/>
          <w:b/>
        </w:rPr>
        <w:t>SOLDADO ROBSON LEANDRO DE ABREU</w:t>
      </w:r>
      <w:r w:rsidR="002F1353">
        <w:rPr>
          <w:rFonts w:ascii="Bookman Old Style" w:hAnsi="Bookman Old Style"/>
          <w:b/>
        </w:rPr>
        <w:t xml:space="preserve"> </w:t>
      </w:r>
      <w:r w:rsidR="002C1261" w:rsidRPr="00A55646">
        <w:rPr>
          <w:rFonts w:ascii="Bookman Old Style" w:hAnsi="Bookman Old Style"/>
          <w:b/>
        </w:rPr>
        <w:t xml:space="preserve">E </w:t>
      </w:r>
      <w:r w:rsidR="00EA18F0">
        <w:rPr>
          <w:rFonts w:ascii="Bookman Old Style" w:hAnsi="Bookman Old Style"/>
          <w:b/>
        </w:rPr>
        <w:t>SOLDADO BRUNO MARIANO DE OLIVEIRA</w:t>
      </w:r>
      <w:r w:rsidR="002C1261" w:rsidRPr="00BD4864">
        <w:rPr>
          <w:rFonts w:ascii="Bookman Old Style" w:hAnsi="Bookman Old Style"/>
          <w:b/>
          <w:iCs/>
        </w:rPr>
        <w:t>, e</w:t>
      </w:r>
      <w:r w:rsidR="002C1261" w:rsidRPr="00BD4864">
        <w:rPr>
          <w:rFonts w:ascii="Bookman Old Style" w:hAnsi="Bookman Old Style"/>
          <w:b/>
          <w:color w:val="000000"/>
        </w:rPr>
        <w:t>m decorrência dos relevantes serviços prestados à população de nossa cidade, na manutenção da ordem pública, da incolumid</w:t>
      </w:r>
      <w:r w:rsidR="002F1353">
        <w:rPr>
          <w:rFonts w:ascii="Bookman Old Style" w:hAnsi="Bookman Old Style"/>
          <w:b/>
          <w:color w:val="000000"/>
        </w:rPr>
        <w:t xml:space="preserve">ade das pessoas e </w:t>
      </w:r>
      <w:r w:rsidR="002C1261" w:rsidRPr="00BD4864">
        <w:rPr>
          <w:rFonts w:ascii="Bookman Old Style" w:hAnsi="Bookman Old Style"/>
          <w:b/>
          <w:color w:val="000000"/>
        </w:rPr>
        <w:t>do patrimônio</w:t>
      </w:r>
      <w:r w:rsidR="002C1261">
        <w:rPr>
          <w:rFonts w:ascii="Bookman Old Style" w:hAnsi="Bookman Old Style"/>
          <w:b/>
          <w:color w:val="000000"/>
        </w:rPr>
        <w:t>,</w:t>
      </w:r>
      <w:r w:rsidR="002C1261" w:rsidRPr="00BD4864">
        <w:rPr>
          <w:rFonts w:ascii="Bookman Old Style" w:hAnsi="Bookman Old Style"/>
          <w:b/>
          <w:color w:val="000000"/>
        </w:rPr>
        <w:t xml:space="preserve"> especialmente os realizados no mês de </w:t>
      </w:r>
      <w:r w:rsidR="002F1353">
        <w:rPr>
          <w:rFonts w:ascii="Bookman Old Style" w:hAnsi="Bookman Old Style"/>
          <w:b/>
          <w:color w:val="000000"/>
        </w:rPr>
        <w:t>março</w:t>
      </w:r>
      <w:r w:rsidR="002C1261" w:rsidRPr="00BD4864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="002C1261" w:rsidRPr="00BD4864">
        <w:rPr>
          <w:rFonts w:ascii="Bookman Old Style" w:hAnsi="Bookman Old Style"/>
          <w:b/>
          <w:color w:val="000000"/>
        </w:rPr>
        <w:t>p.p.</w:t>
      </w:r>
      <w:proofErr w:type="spellEnd"/>
    </w:p>
    <w:p w:rsidR="002C1261" w:rsidRPr="00A94564" w:rsidRDefault="002C1261" w:rsidP="00297A0E">
      <w:pPr>
        <w:jc w:val="both"/>
        <w:rPr>
          <w:rFonts w:ascii="Bookman Old Style" w:hAnsi="Bookman Old Style"/>
          <w:sz w:val="23"/>
          <w:szCs w:val="23"/>
        </w:rPr>
      </w:pP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2C1261" w:rsidRPr="00CC69B4" w:rsidRDefault="002C1261" w:rsidP="002C1261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2C7434">
        <w:rPr>
          <w:rFonts w:ascii="Bookman Old Style" w:hAnsi="Bookman Old Style" w:cs="Arial"/>
        </w:rPr>
        <w:t xml:space="preserve">Justifica-se esta homenagem </w:t>
      </w:r>
      <w:r w:rsidRPr="00BD4864">
        <w:rPr>
          <w:rFonts w:ascii="Bookman Old Style" w:hAnsi="Bookman Old Style"/>
          <w:iCs/>
        </w:rPr>
        <w:t>e</w:t>
      </w:r>
      <w:r w:rsidRPr="00BD4864">
        <w:rPr>
          <w:rFonts w:ascii="Bookman Old Style" w:hAnsi="Bookman Old Style"/>
          <w:color w:val="000000"/>
        </w:rPr>
        <w:t xml:space="preserve">m decorrência dos relevantes serviços prestados pelos Homenageados à população de nossa cidade, na manutenção da ordem pública, da incolumidade das pessoas e do patrimônio, especialmente os </w:t>
      </w:r>
      <w:r w:rsidRPr="00CC69B4">
        <w:rPr>
          <w:rFonts w:ascii="Bookman Old Style" w:hAnsi="Bookman Old Style"/>
          <w:color w:val="000000"/>
        </w:rPr>
        <w:t xml:space="preserve">realizados no mês de </w:t>
      </w:r>
      <w:r w:rsidR="002F1353">
        <w:rPr>
          <w:rFonts w:ascii="Bookman Old Style" w:hAnsi="Bookman Old Style"/>
          <w:color w:val="000000"/>
        </w:rPr>
        <w:t>março</w:t>
      </w:r>
      <w:r w:rsidRPr="00CC69B4">
        <w:rPr>
          <w:rFonts w:ascii="Bookman Old Style" w:hAnsi="Bookman Old Style"/>
          <w:color w:val="000000"/>
        </w:rPr>
        <w:t xml:space="preserve"> deste ano.</w:t>
      </w:r>
    </w:p>
    <w:p w:rsidR="00AB352A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113884">
        <w:rPr>
          <w:rFonts w:ascii="Bookman Old Style" w:hAnsi="Bookman Old Style"/>
          <w:color w:val="000000"/>
        </w:rPr>
        <w:t xml:space="preserve">Dentre outras: </w:t>
      </w:r>
      <w:r w:rsidRPr="00113884">
        <w:rPr>
          <w:rFonts w:ascii="Bookman Old Style" w:hAnsi="Bookman Old Style"/>
        </w:rPr>
        <w:t xml:space="preserve">em </w:t>
      </w:r>
      <w:r w:rsidR="00AB352A">
        <w:rPr>
          <w:rFonts w:ascii="Bookman Old Style" w:hAnsi="Bookman Old Style"/>
        </w:rPr>
        <w:t>4</w:t>
      </w:r>
      <w:r w:rsidR="002F1353">
        <w:rPr>
          <w:rFonts w:ascii="Bookman Old Style" w:hAnsi="Bookman Old Style"/>
        </w:rPr>
        <w:t>/03 prenderam em flagrante delit</w:t>
      </w:r>
      <w:r w:rsidR="00305777">
        <w:rPr>
          <w:rFonts w:ascii="Bookman Old Style" w:hAnsi="Bookman Old Style"/>
        </w:rPr>
        <w:t xml:space="preserve">o </w:t>
      </w:r>
      <w:r w:rsidR="00AB352A">
        <w:rPr>
          <w:rFonts w:ascii="Bookman Old Style" w:hAnsi="Bookman Old Style"/>
        </w:rPr>
        <w:t>quatro</w:t>
      </w:r>
      <w:r w:rsidR="00305777">
        <w:rPr>
          <w:rFonts w:ascii="Bookman Old Style" w:hAnsi="Bookman Old Style"/>
        </w:rPr>
        <w:t xml:space="preserve"> indiví</w:t>
      </w:r>
      <w:r w:rsidR="002F1353">
        <w:rPr>
          <w:rFonts w:ascii="Bookman Old Style" w:hAnsi="Bookman Old Style"/>
        </w:rPr>
        <w:t>duo</w:t>
      </w:r>
      <w:r w:rsidR="00AB352A">
        <w:rPr>
          <w:rFonts w:ascii="Bookman Old Style" w:hAnsi="Bookman Old Style"/>
        </w:rPr>
        <w:t>s</w:t>
      </w:r>
      <w:r w:rsidR="002F1353">
        <w:rPr>
          <w:rFonts w:ascii="Bookman Old Style" w:hAnsi="Bookman Old Style"/>
        </w:rPr>
        <w:t xml:space="preserve"> </w:t>
      </w:r>
      <w:r w:rsidR="00AB352A">
        <w:rPr>
          <w:rFonts w:ascii="Bookman Old Style" w:hAnsi="Bookman Old Style"/>
        </w:rPr>
        <w:t xml:space="preserve">por Roubo, Receptação, Tráfico de Drogas e Associação Criminosa. Toda ação se deu após conhecimento que na noite anterior três indivíduos armados haviam praticado roubo a vários estabelecimentos comerciais em Tatuí e região. </w:t>
      </w:r>
      <w:r w:rsidR="00AB352A">
        <w:rPr>
          <w:rFonts w:ascii="Bookman Old Style" w:hAnsi="Bookman Old Style"/>
        </w:rPr>
        <w:tab/>
        <w:t>Com base nas informações e características passadas pelas vítimas, o patrulhamento foi feito com vistas aos dados passados, logrando se êxito em localizar o veículo usado no crime. O condutor do carro ao perceber a viatura, fez uma manobra para despistar, ocasião em que se iniciou o acompanhamento. Em uma região de mata os assaltantes desembarcaram e foram abordados, confessando o crime</w:t>
      </w:r>
      <w:r w:rsidR="00683F53">
        <w:rPr>
          <w:rFonts w:ascii="Bookman Old Style" w:hAnsi="Bookman Old Style"/>
        </w:rPr>
        <w:t xml:space="preserve">. </w:t>
      </w:r>
      <w:proofErr w:type="gramStart"/>
      <w:r w:rsidR="00683F53">
        <w:rPr>
          <w:rFonts w:ascii="Bookman Old Style" w:hAnsi="Bookman Old Style"/>
        </w:rPr>
        <w:t>Ato conti</w:t>
      </w:r>
      <w:r w:rsidR="00AB352A">
        <w:rPr>
          <w:rFonts w:ascii="Bookman Old Style" w:hAnsi="Bookman Old Style"/>
        </w:rPr>
        <w:t>nuo</w:t>
      </w:r>
      <w:r w:rsidR="00683F53">
        <w:rPr>
          <w:rFonts w:ascii="Bookman Old Style" w:hAnsi="Bookman Old Style"/>
        </w:rPr>
        <w:t xml:space="preserve"> foi</w:t>
      </w:r>
      <w:proofErr w:type="gramEnd"/>
      <w:r w:rsidR="00683F53">
        <w:rPr>
          <w:rFonts w:ascii="Bookman Old Style" w:hAnsi="Bookman Old Style"/>
        </w:rPr>
        <w:t xml:space="preserve"> vistoriado o veí</w:t>
      </w:r>
      <w:r w:rsidR="00E769D4">
        <w:rPr>
          <w:rFonts w:ascii="Bookman Old Style" w:hAnsi="Bookman Old Style"/>
        </w:rPr>
        <w:t>culo, onde foram encontrados quatro toucas ninjas, dez celulares, trinta e oito isqueiros, uma bolsa, doze maços de cigarros, duzentos e dezessete micro</w:t>
      </w:r>
      <w:r w:rsidR="00683F53">
        <w:rPr>
          <w:rFonts w:ascii="Bookman Old Style" w:hAnsi="Bookman Old Style"/>
        </w:rPr>
        <w:t>s</w:t>
      </w:r>
      <w:r w:rsidR="00E769D4">
        <w:rPr>
          <w:rFonts w:ascii="Bookman Old Style" w:hAnsi="Bookman Old Style"/>
        </w:rPr>
        <w:t xml:space="preserve"> tubos vazios para armazenamento de cocaína, três notebook, um auto falante veicular, uma mini caixa de som, roupas, um computador, quatro </w:t>
      </w:r>
      <w:proofErr w:type="spellStart"/>
      <w:r w:rsidR="00E769D4">
        <w:rPr>
          <w:rFonts w:ascii="Bookman Old Style" w:hAnsi="Bookman Old Style"/>
        </w:rPr>
        <w:t>tablets</w:t>
      </w:r>
      <w:proofErr w:type="spellEnd"/>
      <w:r w:rsidR="00E769D4">
        <w:rPr>
          <w:rFonts w:ascii="Bookman Old Style" w:hAnsi="Bookman Old Style"/>
        </w:rPr>
        <w:t>, uma filmadora, uma câmera fotográfica, um simulacro de pistola, um vídeo game, um pé de erva maconha, três micros tubos de cocaína, um facão, uma espingarda calibre</w:t>
      </w:r>
      <w:r w:rsidR="00683F53">
        <w:rPr>
          <w:rFonts w:ascii="Bookman Old Style" w:hAnsi="Bookman Old Style"/>
        </w:rPr>
        <w:t xml:space="preserve"> 22, dois quilos de cocaína.</w:t>
      </w:r>
    </w:p>
    <w:p w:rsidR="002C1261" w:rsidRPr="00CC69B4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CC69B4">
        <w:rPr>
          <w:rFonts w:ascii="Bookman Old Style" w:hAnsi="Bookman Old Style"/>
          <w:bCs/>
          <w:iCs/>
        </w:rPr>
        <w:t>N</w:t>
      </w:r>
      <w:r w:rsidRPr="00CC69B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683F53" w:rsidRDefault="00683F53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683F53" w:rsidRDefault="00683F53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683F53" w:rsidRDefault="00683F53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Estes nobres homenageados s</w:t>
      </w:r>
      <w:r w:rsidRPr="002C7434">
        <w:rPr>
          <w:rFonts w:ascii="Bookman Old Style" w:hAnsi="Bookman Old Style"/>
        </w:rPr>
        <w:t>empre demonstraram grande comprometimento com a causa da segurança pública, empenhando-se em honrar sua corporação através de um trabalho exemplar.</w:t>
      </w:r>
    </w:p>
    <w:p w:rsidR="002C1261" w:rsidRDefault="00683F53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P</w:t>
      </w:r>
      <w:r w:rsidR="002C1261" w:rsidRPr="002C7434">
        <w:rPr>
          <w:rFonts w:ascii="Bookman Old Style" w:hAnsi="Bookman Old Style"/>
          <w:bCs/>
          <w:iCs/>
        </w:rPr>
        <w:t xml:space="preserve">arabenizamos e agradecemos todos os Policiais Militares de Tatuí, pelo brilhante e competente trabalhado realizado, de extrema necessidade de nossa população. 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Pr="002C7434">
        <w:rPr>
          <w:rFonts w:ascii="Bookman Old Style" w:hAnsi="Bookman Old Style" w:cs="Arial"/>
        </w:rPr>
        <w:t>deste cenário, esta Casa de Leis não poderia deixar de render esta homenagem.</w:t>
      </w:r>
    </w:p>
    <w:p w:rsidR="005C1447" w:rsidRPr="00A94564" w:rsidRDefault="005C1447" w:rsidP="00A94564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Sala das Sessões “Ver. Rafael </w:t>
      </w:r>
      <w:proofErr w:type="spellStart"/>
      <w:r w:rsidRPr="00A94564">
        <w:rPr>
          <w:rFonts w:ascii="Bookman Old Style" w:hAnsi="Bookman Old Style"/>
          <w:b/>
          <w:sz w:val="23"/>
          <w:szCs w:val="23"/>
        </w:rPr>
        <w:t>Orsi</w:t>
      </w:r>
      <w:proofErr w:type="spellEnd"/>
      <w:r w:rsidRPr="00A94564">
        <w:rPr>
          <w:rFonts w:ascii="Bookman Old Style" w:hAnsi="Bookman Old Style"/>
          <w:b/>
          <w:sz w:val="23"/>
          <w:szCs w:val="23"/>
        </w:rPr>
        <w:t xml:space="preserve"> Filho”, </w:t>
      </w:r>
      <w:proofErr w:type="gramStart"/>
      <w:r w:rsidR="006F4D22" w:rsidRPr="00A94564">
        <w:rPr>
          <w:rFonts w:ascii="Bookman Old Style" w:hAnsi="Bookman Old Style"/>
          <w:b/>
          <w:sz w:val="23"/>
          <w:szCs w:val="23"/>
        </w:rPr>
        <w:t>8</w:t>
      </w:r>
      <w:proofErr w:type="gramEnd"/>
      <w:r w:rsidRPr="00A94564">
        <w:rPr>
          <w:rFonts w:ascii="Bookman Old Style" w:hAnsi="Bookman Old Style"/>
          <w:b/>
          <w:sz w:val="23"/>
          <w:szCs w:val="23"/>
        </w:rPr>
        <w:t xml:space="preserve"> de </w:t>
      </w:r>
      <w:r w:rsidR="008907BD" w:rsidRPr="00A94564">
        <w:rPr>
          <w:rFonts w:ascii="Bookman Old Style" w:hAnsi="Bookman Old Style"/>
          <w:b/>
          <w:sz w:val="23"/>
          <w:szCs w:val="23"/>
        </w:rPr>
        <w:t>abril</w:t>
      </w:r>
      <w:r w:rsidRPr="00A94564">
        <w:rPr>
          <w:rFonts w:ascii="Bookman Old Style" w:hAnsi="Bookman Old Style"/>
          <w:b/>
          <w:sz w:val="23"/>
          <w:szCs w:val="23"/>
        </w:rPr>
        <w:t xml:space="preserve"> de 201</w:t>
      </w:r>
      <w:r w:rsidR="009F754C" w:rsidRPr="00A94564">
        <w:rPr>
          <w:rFonts w:ascii="Bookman Old Style" w:hAnsi="Bookman Old Style"/>
          <w:b/>
          <w:sz w:val="23"/>
          <w:szCs w:val="23"/>
        </w:rPr>
        <w:t>9</w:t>
      </w:r>
      <w:r w:rsidRPr="00A94564">
        <w:rPr>
          <w:rFonts w:ascii="Bookman Old Style" w:hAnsi="Bookman Old Style"/>
          <w:b/>
          <w:sz w:val="23"/>
          <w:szCs w:val="23"/>
        </w:rPr>
        <w:t>.</w:t>
      </w:r>
    </w:p>
    <w:p w:rsidR="005C1447" w:rsidRPr="00A94564" w:rsidRDefault="005C1447" w:rsidP="00A94564">
      <w:pPr>
        <w:ind w:firstLine="709"/>
        <w:jc w:val="both"/>
        <w:rPr>
          <w:rFonts w:ascii="Bookman Old Style" w:hAnsi="Bookman Old Style"/>
          <w:sz w:val="23"/>
          <w:szCs w:val="23"/>
        </w:rPr>
      </w:pPr>
    </w:p>
    <w:p w:rsidR="005C1447" w:rsidRDefault="005C144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2E01D7" w:rsidRPr="00A94564" w:rsidRDefault="002E01D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5C1447" w:rsidRPr="00A94564" w:rsidRDefault="005C1447" w:rsidP="005C1447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2E01D7" w:rsidP="002E01D7">
      <w:pPr>
        <w:tabs>
          <w:tab w:val="center" w:pos="4748"/>
          <w:tab w:val="left" w:pos="7340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>Vereador</w:t>
      </w:r>
      <w:r>
        <w:rPr>
          <w:rFonts w:ascii="Bookman Old Style" w:hAnsi="Bookman Old Style"/>
          <w:b/>
          <w:sz w:val="23"/>
          <w:szCs w:val="23"/>
        </w:rPr>
        <w:tab/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7F" w:rsidRDefault="00DF447F">
      <w:r>
        <w:separator/>
      </w:r>
    </w:p>
  </w:endnote>
  <w:endnote w:type="continuationSeparator" w:id="0">
    <w:p w:rsidR="00DF447F" w:rsidRDefault="00DF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7F" w:rsidRDefault="00DF447F">
      <w:r>
        <w:separator/>
      </w:r>
    </w:p>
  </w:footnote>
  <w:footnote w:type="continuationSeparator" w:id="0">
    <w:p w:rsidR="00DF447F" w:rsidRDefault="00DF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67B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ed13c6157e40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89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6D0F"/>
    <w:rsid w:val="002F1353"/>
    <w:rsid w:val="002F23DE"/>
    <w:rsid w:val="002F3190"/>
    <w:rsid w:val="00301BDE"/>
    <w:rsid w:val="00303ED3"/>
    <w:rsid w:val="00305777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67B1"/>
    <w:rsid w:val="00630342"/>
    <w:rsid w:val="00633D80"/>
    <w:rsid w:val="0064238B"/>
    <w:rsid w:val="006443A1"/>
    <w:rsid w:val="006445CF"/>
    <w:rsid w:val="00645A26"/>
    <w:rsid w:val="00662093"/>
    <w:rsid w:val="00683F5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02E3"/>
    <w:rsid w:val="008B2C77"/>
    <w:rsid w:val="008B39CD"/>
    <w:rsid w:val="008C234C"/>
    <w:rsid w:val="008D41A9"/>
    <w:rsid w:val="008D665A"/>
    <w:rsid w:val="008E0416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94564"/>
    <w:rsid w:val="00AA1129"/>
    <w:rsid w:val="00AA4F19"/>
    <w:rsid w:val="00AB352A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01D7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447F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769D4"/>
    <w:rsid w:val="00E86B23"/>
    <w:rsid w:val="00EA18F0"/>
    <w:rsid w:val="00EA48CA"/>
    <w:rsid w:val="00EA6D2C"/>
    <w:rsid w:val="00EA71A9"/>
    <w:rsid w:val="00EC3C61"/>
    <w:rsid w:val="00EC5FE9"/>
    <w:rsid w:val="00EC7DE4"/>
    <w:rsid w:val="00EF6D34"/>
    <w:rsid w:val="00F12423"/>
    <w:rsid w:val="00F16125"/>
    <w:rsid w:val="00F31A9E"/>
    <w:rsid w:val="00F4374E"/>
    <w:rsid w:val="00F46658"/>
    <w:rsid w:val="00F57B26"/>
    <w:rsid w:val="00F654FD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paragraph" w:styleId="PargrafodaLista">
    <w:name w:val="List Paragraph"/>
    <w:basedOn w:val="Normal"/>
    <w:uiPriority w:val="34"/>
    <w:qFormat/>
    <w:rsid w:val="00683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faa4a21-a73b-435f-a2ba-7edaf1771254.png" Id="R63b2a1ca64a74d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aa4a21-a73b-435f-a2ba-7edaf1771254.png" Id="R2eed13c6157e404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2</cp:revision>
  <cp:lastPrinted>2019-04-03T18:36:00Z</cp:lastPrinted>
  <dcterms:created xsi:type="dcterms:W3CDTF">2019-04-03T18:42:00Z</dcterms:created>
  <dcterms:modified xsi:type="dcterms:W3CDTF">2019-04-03T18:42:00Z</dcterms:modified>
</cp:coreProperties>
</file>