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16437" w:rsidRPr="00516437" w:rsidRDefault="003369C5" w:rsidP="00516437">
      <w:pPr>
        <w:ind w:firstLine="2268"/>
        <w:jc w:val="both"/>
        <w:rPr>
          <w:sz w:val="26"/>
          <w:szCs w:val="26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516437" w:rsidRPr="00516437">
        <w:rPr>
          <w:b/>
          <w:sz w:val="26"/>
          <w:szCs w:val="26"/>
        </w:rPr>
        <w:t>Solicita informações sobre a PNAE - Política Nacional de Alimentação Escolar - Lei nº 11.847/2009. R</w:t>
      </w:r>
      <w:r w:rsidR="00516437" w:rsidRPr="00516437">
        <w:rPr>
          <w:b/>
          <w:bCs/>
          <w:sz w:val="26"/>
          <w:szCs w:val="26"/>
        </w:rPr>
        <w:t>equeremos</w:t>
      </w:r>
      <w:r w:rsidR="00516437" w:rsidRPr="00516437">
        <w:rPr>
          <w:sz w:val="26"/>
          <w:szCs w:val="26"/>
        </w:rPr>
        <w:t>, nos termos regimentais, que se oficie ao Setor Competente para que, responda as seguintes indagações:</w:t>
      </w:r>
    </w:p>
    <w:p w:rsidR="00516437" w:rsidRPr="00516437" w:rsidRDefault="00516437" w:rsidP="00516437">
      <w:pPr>
        <w:numPr>
          <w:ilvl w:val="0"/>
          <w:numId w:val="1"/>
        </w:numPr>
        <w:ind w:left="0" w:firstLine="2268"/>
        <w:jc w:val="both"/>
      </w:pPr>
      <w:r w:rsidRPr="00516437">
        <w:t>O Município de Tatuí aderiu ao PNAE?</w:t>
      </w:r>
    </w:p>
    <w:p w:rsidR="00516437" w:rsidRPr="00516437" w:rsidRDefault="00516437" w:rsidP="00516437">
      <w:pPr>
        <w:numPr>
          <w:ilvl w:val="0"/>
          <w:numId w:val="1"/>
        </w:numPr>
        <w:ind w:left="0" w:firstLine="2268"/>
        <w:jc w:val="both"/>
      </w:pPr>
      <w:r w:rsidRPr="00516437">
        <w:t>Qual a quantidade de gêneros alimentícios adquiridos diretamente da agricultura familiar? Para onde se destinam?</w:t>
      </w:r>
    </w:p>
    <w:p w:rsidR="00516437" w:rsidRPr="00516437" w:rsidRDefault="00516437" w:rsidP="00516437">
      <w:pPr>
        <w:numPr>
          <w:ilvl w:val="0"/>
          <w:numId w:val="1"/>
        </w:numPr>
        <w:ind w:left="0" w:firstLine="2268"/>
        <w:jc w:val="both"/>
      </w:pPr>
      <w:r w:rsidRPr="00516437">
        <w:t>Especifique tanto a variedade dos alimentos adquiridos quanto o cadastro dos fornecedores.</w:t>
      </w:r>
    </w:p>
    <w:p w:rsidR="00516437" w:rsidRPr="00516437" w:rsidRDefault="00516437" w:rsidP="00516437">
      <w:pPr>
        <w:numPr>
          <w:ilvl w:val="0"/>
          <w:numId w:val="1"/>
        </w:numPr>
        <w:ind w:left="0" w:firstLine="2268"/>
        <w:jc w:val="both"/>
      </w:pPr>
      <w:r w:rsidRPr="00516437">
        <w:t>Como se dá a elaboração do cardápio alimentar escolar?</w:t>
      </w:r>
    </w:p>
    <w:p w:rsidR="00516437" w:rsidRPr="00516437" w:rsidRDefault="00516437" w:rsidP="00516437">
      <w:pPr>
        <w:numPr>
          <w:ilvl w:val="0"/>
          <w:numId w:val="1"/>
        </w:numPr>
        <w:ind w:left="0" w:firstLine="2268"/>
        <w:jc w:val="both"/>
      </w:pPr>
      <w:r w:rsidRPr="00516437">
        <w:t>Existe mapeamento/cadastro de agricultores familiares no Município? Se sim, anexar listagem.</w:t>
      </w:r>
    </w:p>
    <w:p w:rsidR="004C088D" w:rsidRDefault="004C088D" w:rsidP="00516437">
      <w:pPr>
        <w:numPr>
          <w:ilvl w:val="0"/>
          <w:numId w:val="1"/>
        </w:numPr>
        <w:ind w:left="0" w:firstLine="2268"/>
        <w:jc w:val="both"/>
      </w:pPr>
    </w:p>
    <w:p w:rsidR="00516437" w:rsidRPr="00516437" w:rsidRDefault="00516437" w:rsidP="00516437">
      <w:pPr>
        <w:numPr>
          <w:ilvl w:val="0"/>
          <w:numId w:val="1"/>
        </w:numPr>
        <w:ind w:left="0" w:firstLine="2268"/>
        <w:jc w:val="both"/>
      </w:pPr>
      <w:r w:rsidRPr="00516437">
        <w:t>Os agricultores familiares estão organizados em cooperativas? Quantos?</w:t>
      </w:r>
    </w:p>
    <w:p w:rsidR="003369C5" w:rsidRPr="00516437" w:rsidRDefault="003369C5" w:rsidP="003369C5">
      <w:pPr>
        <w:ind w:left="360"/>
        <w:jc w:val="center"/>
        <w:rPr>
          <w:b/>
        </w:rPr>
      </w:pPr>
      <w:r w:rsidRPr="00516437">
        <w:rPr>
          <w:b/>
        </w:rPr>
        <w:t>JUSTIFICATIVA</w:t>
      </w:r>
    </w:p>
    <w:p w:rsidR="00516437" w:rsidRPr="00516437" w:rsidRDefault="00516437" w:rsidP="00516437">
      <w:pPr>
        <w:ind w:firstLine="2268"/>
        <w:jc w:val="both"/>
      </w:pPr>
      <w:r w:rsidRPr="00516437">
        <w:t>Considerando o preceito constitucional disposto no Art. 208, VII da CF/88, que impõe ao Estado o dever de garantir atendimento ao educando, em todas as etapas da educação básica, por meio de programas suplementares de alimentação escolar.</w:t>
      </w:r>
    </w:p>
    <w:p w:rsidR="00516437" w:rsidRPr="00516437" w:rsidRDefault="00516437" w:rsidP="00516437">
      <w:pPr>
        <w:ind w:firstLine="2268"/>
        <w:jc w:val="both"/>
      </w:pPr>
      <w:r w:rsidRPr="00516437">
        <w:t>Considerando a Lei Federal nº 11.847/2009, que instituiu a Política Nacional de Alimentação Escolar e estabeleceu como diretriz da alimentação escolar a participação da comunidade no controle social, no acompanhamento das ações realizadas pelos Municípios para garantir a oferta da alimentação escolar saudável e adequada e o apoio ao desenvolvimento sustentável, com incentivos para a aquisição de gêneros alimentícios diversificados, produzidos em âmbito local e preferencialmente pela agricultura familiar e pelos empreendedores familiares rurais (Art. 2º, IV e V).Considerando que a referida Política exige que no mínimo 30% do total dos recursos financeiros repassados pelo FNDE - Fundo Nacional de Desenvolvimento da Educação sejam utilizados para aquisição de gêneros alimentícios diretamente da agricultura familiar e do empreendedor familiar rural ou de suas organizações, priorizando-se os assentamentos da reforma agrária, as comunidades tradicionais indígenas e comunidades quilombolas (Art. 14).</w:t>
      </w:r>
    </w:p>
    <w:p w:rsidR="00516437" w:rsidRPr="00516437" w:rsidRDefault="00516437" w:rsidP="00516437">
      <w:pPr>
        <w:ind w:firstLine="2268"/>
        <w:jc w:val="both"/>
      </w:pPr>
      <w:r w:rsidRPr="00516437">
        <w:t xml:space="preserve">Considerando que compete aos Municípios garantir que a oferta da alimentação escolar se dê em conformidade com as necessidades nutricionais dos alunos, observando as diretrizes estabelecidas no Art. 2º da PNAE (Art. 17, I) e considerando que </w:t>
      </w:r>
      <w:r w:rsidR="007D13AC">
        <w:t>Tatuí</w:t>
      </w:r>
      <w:r w:rsidRPr="00516437">
        <w:t xml:space="preserve"> não dispõe de legislação municipal específica acerca do assunto.</w:t>
      </w: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16437">
        <w:rPr>
          <w:b/>
        </w:rPr>
        <w:t>03</w:t>
      </w:r>
      <w:r w:rsidR="0083391D">
        <w:rPr>
          <w:b/>
        </w:rPr>
        <w:t xml:space="preserve"> de </w:t>
      </w:r>
      <w:r w:rsidR="00516437">
        <w:rPr>
          <w:b/>
        </w:rPr>
        <w:t>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25" w:rsidRDefault="00D06B25">
      <w:r>
        <w:separator/>
      </w:r>
    </w:p>
  </w:endnote>
  <w:endnote w:type="continuationSeparator" w:id="1">
    <w:p w:rsidR="00D06B25" w:rsidRDefault="00D0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25" w:rsidRDefault="00D06B25">
      <w:r>
        <w:separator/>
      </w:r>
    </w:p>
  </w:footnote>
  <w:footnote w:type="continuationSeparator" w:id="1">
    <w:p w:rsidR="00D06B25" w:rsidRDefault="00D06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6C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76459400f849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0F6C09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13AC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2A84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06B2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a6341c-a896-4da1-8668-11e3dddff655.png" Id="R80023c81f91f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a6341c-a896-4da1-8668-11e3dddff655.png" Id="R4d76459400f8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2019-04-03T18:55:00Z</cp:lastPrinted>
  <dcterms:created xsi:type="dcterms:W3CDTF">2019-04-03T18:53:00Z</dcterms:created>
  <dcterms:modified xsi:type="dcterms:W3CDTF">2019-04-04T14:48:00Z</dcterms:modified>
</cp:coreProperties>
</file>