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</w:t>
      </w:r>
      <w:r w:rsidR="00977A88">
        <w:rPr>
          <w:rFonts w:ascii="Bookman Old Style" w:hAnsi="Bookman Old Style"/>
          <w:sz w:val="22"/>
          <w:szCs w:val="22"/>
        </w:rPr>
        <w:t>à</w:t>
      </w:r>
      <w:r w:rsidR="00977A88" w:rsidRPr="00977A88">
        <w:rPr>
          <w:rFonts w:ascii="Bookman Old Style" w:hAnsi="Bookman Old Style"/>
          <w:b/>
          <w:sz w:val="22"/>
          <w:szCs w:val="22"/>
        </w:rPr>
        <w:t xml:space="preserve"> </w:t>
      </w:r>
      <w:r w:rsidR="00977A88"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="00977A88">
        <w:rPr>
          <w:rFonts w:ascii="Bookman Old Style" w:hAnsi="Bookman Old Style"/>
          <w:sz w:val="22"/>
          <w:szCs w:val="22"/>
        </w:rPr>
        <w:t xml:space="preserve">, </w:t>
      </w:r>
      <w:r w:rsidR="00977A88" w:rsidRPr="00E76893">
        <w:rPr>
          <w:rFonts w:ascii="Bookman Old Style" w:hAnsi="Bookman Old Style"/>
          <w:b/>
          <w:sz w:val="22"/>
          <w:szCs w:val="22"/>
        </w:rPr>
        <w:t>juntamente ao órgão competente</w:t>
      </w:r>
      <w:r w:rsidR="00977A88"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sz w:val="22"/>
          <w:szCs w:val="22"/>
        </w:rPr>
        <w:t xml:space="preserve">para que informe a esta Casa de Leis </w:t>
      </w:r>
      <w:r w:rsidR="0031424A" w:rsidRPr="0031424A">
        <w:rPr>
          <w:rFonts w:ascii="Bookman Old Style" w:hAnsi="Bookman Old Style"/>
          <w:b/>
          <w:sz w:val="22"/>
          <w:szCs w:val="22"/>
        </w:rPr>
        <w:t xml:space="preserve">se existe a possibilidade de </w:t>
      </w:r>
      <w:r w:rsidR="004D0096">
        <w:rPr>
          <w:rFonts w:ascii="Bookman Old Style" w:hAnsi="Bookman Old Style"/>
          <w:b/>
          <w:sz w:val="22"/>
          <w:szCs w:val="22"/>
        </w:rPr>
        <w:t>instalar um semáforo na Rua São Bento com a Treze de Fevereiro.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4D0096" w:rsidP="00DF3D9A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Considerando que o local é de grande fluxo de </w:t>
      </w:r>
      <w:proofErr w:type="gramStart"/>
      <w:r>
        <w:rPr>
          <w:rFonts w:ascii="Bookman Old Style" w:hAnsi="Bookman Old Style"/>
          <w:sz w:val="22"/>
          <w:szCs w:val="22"/>
        </w:rPr>
        <w:t>veículos,</w:t>
      </w:r>
      <w:proofErr w:type="gramEnd"/>
      <w:r>
        <w:rPr>
          <w:rFonts w:ascii="Bookman Old Style" w:hAnsi="Bookman Old Style"/>
          <w:sz w:val="22"/>
          <w:szCs w:val="22"/>
        </w:rPr>
        <w:t xml:space="preserve">onde muitos não respeitam a sinalização preferencial. </w:t>
      </w:r>
      <w:r w:rsidR="00717A19" w:rsidRPr="00717A19">
        <w:rPr>
          <w:rFonts w:ascii="Bookman Old Style" w:hAnsi="Bookman Old Style"/>
          <w:sz w:val="22"/>
          <w:szCs w:val="22"/>
        </w:rPr>
        <w:t>Diante di</w:t>
      </w:r>
      <w:r w:rsidR="0031424A">
        <w:rPr>
          <w:rFonts w:ascii="Bookman Old Style" w:hAnsi="Bookman Old Style"/>
          <w:sz w:val="22"/>
          <w:szCs w:val="22"/>
        </w:rPr>
        <w:t xml:space="preserve">sto, </w:t>
      </w:r>
      <w:r w:rsidR="00717A19" w:rsidRPr="00717A19">
        <w:rPr>
          <w:rFonts w:ascii="Bookman Old Style" w:hAnsi="Bookman Old Style"/>
          <w:sz w:val="22"/>
          <w:szCs w:val="22"/>
        </w:rPr>
        <w:t xml:space="preserve">requer </w:t>
      </w:r>
      <w:r w:rsidR="0031424A">
        <w:rPr>
          <w:rFonts w:ascii="Bookman Old Style" w:hAnsi="Bookman Old Style"/>
          <w:sz w:val="22"/>
          <w:szCs w:val="22"/>
        </w:rPr>
        <w:t xml:space="preserve">que </w:t>
      </w:r>
      <w:r w:rsidR="00717A19" w:rsidRPr="00717A19">
        <w:rPr>
          <w:rFonts w:ascii="Bookman Old Style" w:hAnsi="Bookman Old Style"/>
          <w:sz w:val="22"/>
          <w:szCs w:val="22"/>
        </w:rPr>
        <w:t xml:space="preserve">sejam </w:t>
      </w:r>
      <w:r w:rsidR="00717A19">
        <w:rPr>
          <w:rFonts w:ascii="Bookman Old Style" w:hAnsi="Bookman Old Style"/>
          <w:sz w:val="22"/>
          <w:szCs w:val="22"/>
        </w:rPr>
        <w:t>tomadas as devidas providência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17A19">
        <w:rPr>
          <w:rFonts w:ascii="Bookman Old Style" w:hAnsi="Bookman Old Style"/>
          <w:sz w:val="22"/>
          <w:szCs w:val="22"/>
        </w:rPr>
        <w:t>s.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4D0096">
        <w:rPr>
          <w:rFonts w:ascii="Bookman Old Style" w:hAnsi="Bookman Old Style"/>
          <w:b/>
          <w:sz w:val="22"/>
          <w:szCs w:val="22"/>
        </w:rPr>
        <w:t>10 de Abril 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79" w:rsidRDefault="00D42C79">
      <w:r>
        <w:separator/>
      </w:r>
    </w:p>
  </w:endnote>
  <w:endnote w:type="continuationSeparator" w:id="0">
    <w:p w:rsidR="00D42C79" w:rsidRDefault="00D4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79" w:rsidRDefault="00D42C79">
      <w:r>
        <w:separator/>
      </w:r>
    </w:p>
  </w:footnote>
  <w:footnote w:type="continuationSeparator" w:id="0">
    <w:p w:rsidR="00D42C79" w:rsidRDefault="00D42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56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e79261b44743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D6590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0096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95BF4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7A88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56E1"/>
    <w:rsid w:val="00AE6171"/>
    <w:rsid w:val="00B14A3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18E"/>
    <w:rsid w:val="00D21339"/>
    <w:rsid w:val="00D35B8E"/>
    <w:rsid w:val="00D35FF2"/>
    <w:rsid w:val="00D42C79"/>
    <w:rsid w:val="00D5109E"/>
    <w:rsid w:val="00D52C8C"/>
    <w:rsid w:val="00D63744"/>
    <w:rsid w:val="00D851C8"/>
    <w:rsid w:val="00D859B3"/>
    <w:rsid w:val="00D939B5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4012"/>
    <w:rsid w:val="00EC17BE"/>
    <w:rsid w:val="00EC3C61"/>
    <w:rsid w:val="00EC5FE9"/>
    <w:rsid w:val="00ED6526"/>
    <w:rsid w:val="00EE242F"/>
    <w:rsid w:val="00EE7C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d632838-5b40-4a27-b6d1-65b34f3449c1.png" Id="R9f8ddefefabe4c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632838-5b40-4a27-b6d1-65b34f3449c1.png" Id="R50e79261b44743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2019-04-10T14:06:00Z</cp:lastPrinted>
  <dcterms:created xsi:type="dcterms:W3CDTF">2019-04-10T14:08:00Z</dcterms:created>
  <dcterms:modified xsi:type="dcterms:W3CDTF">2019-04-10T14:08:00Z</dcterms:modified>
</cp:coreProperties>
</file>