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E42E53" w:rsidRDefault="00E42E53" w:rsidP="00654403">
      <w:pPr>
        <w:spacing w:before="57" w:after="57" w:line="360" w:lineRule="auto"/>
        <w:jc w:val="both"/>
        <w:rPr>
          <w:b/>
        </w:rPr>
      </w:pPr>
    </w:p>
    <w:p w:rsidR="00E42E53" w:rsidRPr="00E42E53" w:rsidRDefault="002337A3" w:rsidP="00E42E5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041CC">
        <w:t xml:space="preserve">a se </w:t>
      </w:r>
      <w:r w:rsidR="005D40B8">
        <w:t>há o planejamento de se desenvolver alguma ação ou atividade educativa relacionada ao Dia Internacional contra a Homofobia, a ser celebrado no dia 17/05?</w:t>
      </w: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E42E53" w:rsidRDefault="00E42E53" w:rsidP="00A831DB">
      <w:pPr>
        <w:spacing w:before="57" w:after="57" w:line="360" w:lineRule="auto"/>
        <w:jc w:val="both"/>
      </w:pPr>
    </w:p>
    <w:p w:rsidR="00E42E53" w:rsidRDefault="0011182B" w:rsidP="005D40B8">
      <w:pPr>
        <w:spacing w:before="240" w:line="360" w:lineRule="auto"/>
        <w:jc w:val="both"/>
      </w:pPr>
      <w:r>
        <w:tab/>
      </w:r>
      <w:r w:rsidR="005D40B8">
        <w:t>O dia 17 de maio</w:t>
      </w:r>
      <w:proofErr w:type="gramStart"/>
      <w:r w:rsidR="005D40B8">
        <w:t>, data</w:t>
      </w:r>
      <w:proofErr w:type="gramEnd"/>
      <w:r w:rsidR="005D40B8">
        <w:t xml:space="preserve"> em que, no ano de 1990, a Organização Mundial da Saúde (OMS) retirou a homossexualidade da Classificação Internacional de Doenças, é conhecido atualmente como o Dia Internacional contra a Homofobia e a </w:t>
      </w:r>
      <w:proofErr w:type="spellStart"/>
      <w:r w:rsidR="005D40B8">
        <w:t>Transfobia</w:t>
      </w:r>
      <w:proofErr w:type="spellEnd"/>
      <w:r w:rsidR="005D40B8">
        <w:t xml:space="preserve">. No entanto, apesar </w:t>
      </w:r>
      <w:r w:rsidR="00E81F1C">
        <w:t xml:space="preserve">de tais conquistas, atitudes homofóbicas e </w:t>
      </w:r>
      <w:proofErr w:type="spellStart"/>
      <w:r w:rsidR="00E81F1C">
        <w:t>transfóbicas</w:t>
      </w:r>
      <w:proofErr w:type="spellEnd"/>
      <w:r w:rsidR="00E81F1C">
        <w:t xml:space="preserve"> estão profundamente arraigadas em nossa sociedade, expondo </w:t>
      </w:r>
      <w:r w:rsidR="00E81F1C" w:rsidRPr="00E81F1C">
        <w:t xml:space="preserve">lésbicas, gays, bissexuais, pessoas trans e </w:t>
      </w:r>
      <w:proofErr w:type="spellStart"/>
      <w:r w:rsidR="00E81F1C" w:rsidRPr="00E81F1C">
        <w:t>intersex</w:t>
      </w:r>
      <w:proofErr w:type="spellEnd"/>
      <w:r w:rsidR="00E81F1C" w:rsidRPr="00E81F1C">
        <w:t xml:space="preserve"> (LGBTI) de todas as idades a violações aos direitos humanos.</w:t>
      </w:r>
    </w:p>
    <w:p w:rsidR="00E81F1C" w:rsidRDefault="00E81F1C" w:rsidP="00E81F1C">
      <w:pPr>
        <w:spacing w:before="240" w:line="360" w:lineRule="auto"/>
        <w:ind w:firstLine="709"/>
        <w:jc w:val="both"/>
      </w:pPr>
      <w:r>
        <w:t>No Brasil, em</w:t>
      </w:r>
      <w:r w:rsidRPr="00986168">
        <w:t> </w:t>
      </w:r>
      <w:r w:rsidRPr="00986168">
        <w:rPr>
          <w:bCs/>
        </w:rPr>
        <w:t>04 de junho de 2010</w:t>
      </w:r>
      <w:r w:rsidRPr="00986168">
        <w:t>, por meio do Decreto do Presidente da República, o </w:t>
      </w:r>
      <w:r w:rsidRPr="00986168">
        <w:rPr>
          <w:bCs/>
        </w:rPr>
        <w:t>Dia Nacional de Combate à Homofobia</w:t>
      </w:r>
      <w:r w:rsidRPr="00986168">
        <w:t> foi oficialmente instituído.</w:t>
      </w:r>
      <w:r>
        <w:t xml:space="preserve"> O presente vereador enviou, ainda no dia 03/04 deste ano, um Projeto de Lei visando instituir </w:t>
      </w:r>
      <w:r w:rsidRPr="00E81F1C">
        <w:t xml:space="preserve">o dia de luta e conscientização contra a </w:t>
      </w:r>
      <w:proofErr w:type="spellStart"/>
      <w:proofErr w:type="gramStart"/>
      <w:r w:rsidRPr="00E81F1C">
        <w:t>LGBTfobia</w:t>
      </w:r>
      <w:proofErr w:type="spellEnd"/>
      <w:proofErr w:type="gramEnd"/>
      <w:r w:rsidRPr="00E81F1C">
        <w:t xml:space="preserve"> no Município de Tatuí</w:t>
      </w:r>
      <w:r>
        <w:t xml:space="preserve">. O projeto se </w:t>
      </w:r>
      <w:proofErr w:type="gramStart"/>
      <w:r>
        <w:t>encontra,</w:t>
      </w:r>
      <w:proofErr w:type="gramEnd"/>
      <w:r>
        <w:t xml:space="preserve"> </w:t>
      </w:r>
      <w:proofErr w:type="spellStart"/>
      <w:r>
        <w:t>atualemte</w:t>
      </w:r>
      <w:proofErr w:type="spellEnd"/>
      <w:r>
        <w:t>, tramitando por esta Casa de Leis.</w:t>
      </w:r>
    </w:p>
    <w:p w:rsidR="00E81F1C" w:rsidRPr="00986168" w:rsidRDefault="00E81F1C" w:rsidP="00E81F1C">
      <w:pPr>
        <w:spacing w:before="240" w:line="360" w:lineRule="auto"/>
        <w:ind w:firstLine="709"/>
        <w:jc w:val="both"/>
      </w:pPr>
      <w:r w:rsidRPr="00986168">
        <w:t>Sobre a crescente de violência</w:t>
      </w:r>
      <w:r>
        <w:t xml:space="preserve"> relacionada a casos de homofobia no Brasil</w:t>
      </w:r>
      <w:r w:rsidRPr="00986168">
        <w:t>, tem-se que a maior parte das denúncias é proveniente do Estado de São Paulo: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De acordo com a Secretaria Especial de Direitos Humanos, o Disque 100 – canal de denúncias sobre violação de direitos humanos – recebeu</w:t>
      </w:r>
      <w:r>
        <w:rPr>
          <w:i/>
        </w:rPr>
        <w:t>,</w:t>
      </w:r>
      <w:r w:rsidRPr="00986168">
        <w:rPr>
          <w:i/>
        </w:rPr>
        <w:t xml:space="preserve"> em 2015</w:t>
      </w:r>
      <w:r>
        <w:rPr>
          <w:i/>
        </w:rPr>
        <w:t>,</w:t>
      </w:r>
      <w:r w:rsidRPr="00986168">
        <w:rPr>
          <w:i/>
        </w:rPr>
        <w:t xml:space="preserve"> 1.983 ligações relacionadas à população LGBT. O número representa um aumento de 18,56% em relação ao ano anterior.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lastRenderedPageBreak/>
        <w:t xml:space="preserve">A maior parte das denúncias é proveniente dos estados da região Sudeste: </w:t>
      </w:r>
      <w:r w:rsidRPr="00986168">
        <w:rPr>
          <w:i/>
          <w:u w:val="single"/>
        </w:rPr>
        <w:t>São Paulo (238),</w:t>
      </w:r>
      <w:r w:rsidRPr="00986168">
        <w:rPr>
          <w:i/>
        </w:rPr>
        <w:t xml:space="preserve"> Rio de Janeiro (110) e Minas Gerais (80) lideram quantitativamente. No entanto, considerando-se o número de habitantes, o maior número de denúncias de violação de direitos humanos contra população LGBT se concentra no Distrito Federal, Paraíba e Rio Grande do Norte.</w:t>
      </w:r>
    </w:p>
    <w:p w:rsidR="00E81F1C" w:rsidRDefault="00E81F1C" w:rsidP="00E81F1C">
      <w:pPr>
        <w:spacing w:before="240" w:line="360" w:lineRule="auto"/>
        <w:ind w:firstLine="709"/>
        <w:jc w:val="both"/>
      </w:pPr>
      <w:r w:rsidRPr="00986168">
        <w:rPr>
          <w:i/>
        </w:rPr>
        <w:t xml:space="preserve">Quanto ao tipo de violação relatada pelo público LGBT, a maior parte das denúncias registradas em 2015 está relacionada </w:t>
      </w:r>
      <w:proofErr w:type="gramStart"/>
      <w:r w:rsidRPr="00986168">
        <w:rPr>
          <w:i/>
        </w:rPr>
        <w:t>a</w:t>
      </w:r>
      <w:proofErr w:type="gramEnd"/>
      <w:r w:rsidRPr="00986168">
        <w:rPr>
          <w:i/>
        </w:rPr>
        <w:t xml:space="preserve"> discriminação (838), violência psicológica (783) e violência física (342).</w:t>
      </w:r>
      <w:r w:rsidRPr="00986168">
        <w:rPr>
          <w:i/>
          <w:vertAlign w:val="superscript"/>
        </w:rPr>
        <w:footnoteReference w:id="1"/>
      </w:r>
      <w:r w:rsidRPr="00986168">
        <w:rPr>
          <w:i/>
        </w:rPr>
        <w:t xml:space="preserve"> </w:t>
      </w:r>
      <w:r w:rsidRPr="00986168">
        <w:t>(grifos nossos).</w:t>
      </w:r>
    </w:p>
    <w:p w:rsidR="00E81F1C" w:rsidRPr="00986168" w:rsidRDefault="00E81F1C" w:rsidP="00E81F1C">
      <w:pPr>
        <w:spacing w:before="240" w:line="360" w:lineRule="auto"/>
        <w:ind w:firstLine="709"/>
        <w:jc w:val="both"/>
      </w:pPr>
      <w:r w:rsidRPr="00986168">
        <w:t>É de se destacar ainda que o Brasil recebeu mais de 240 recomendações de Estados-membros das Nações Unidas para melhorar a situação dos d</w:t>
      </w:r>
      <w:r>
        <w:t>ireitos humanos no país, como podemos conferir no</w:t>
      </w:r>
      <w:r w:rsidRPr="00986168">
        <w:t> </w:t>
      </w:r>
      <w:hyperlink r:id="rId7" w:tgtFrame="_blank" w:history="1">
        <w:r w:rsidRPr="00986168">
          <w:rPr>
            <w:rStyle w:val="Hyperlink"/>
            <w:color w:val="auto"/>
          </w:rPr>
          <w:t xml:space="preserve">relatório divulgado na última terça-feira dia 09 de maio de 2017, </w:t>
        </w:r>
      </w:hyperlink>
      <w:r w:rsidRPr="00986168">
        <w:t>pelo Conselho de Direitos Humanos da ONU em Genebra, na Suíça.</w:t>
      </w:r>
    </w:p>
    <w:p w:rsidR="00E81F1C" w:rsidRPr="00986168" w:rsidRDefault="00E81F1C" w:rsidP="00E81F1C">
      <w:pPr>
        <w:spacing w:before="240" w:line="360" w:lineRule="auto"/>
        <w:ind w:firstLine="709"/>
        <w:jc w:val="both"/>
      </w:pPr>
      <w:r w:rsidRPr="00986168">
        <w:t>Em especial sobre a questão LGB</w:t>
      </w:r>
      <w:r>
        <w:t>TI, encontramos as seguintes recomendações direcionadas ao Brasil</w:t>
      </w:r>
      <w:r w:rsidRPr="00986168">
        <w:t>: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(</w:t>
      </w:r>
      <w:proofErr w:type="gramStart"/>
      <w:r w:rsidRPr="00986168">
        <w:rPr>
          <w:i/>
        </w:rPr>
        <w:t>..</w:t>
      </w:r>
      <w:proofErr w:type="gramEnd"/>
      <w:r w:rsidRPr="00986168">
        <w:rPr>
          <w:i/>
        </w:rPr>
        <w:t>) a Argentina pediu ao Brasil que adote leis que penalizem a discriminação e a incitação à violência com base na orientação sexual.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Honduras fez recomendação semelhante e solicitou ao Estado brasileiro que aprove legislação específica sobre o tema, mas com menção também às violações motivadas pela identidade de gênero das vítimas. Para a delegação hondurenha, novas leis devem estar em acordo com as obrigações internacionais de direitos humanos do Brasil.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  <w:u w:val="single"/>
        </w:rPr>
      </w:pPr>
      <w:r w:rsidRPr="00986168">
        <w:rPr>
          <w:i/>
          <w:u w:val="single"/>
        </w:rPr>
        <w:t>A Finlândia solicitou que o Brasil continue tomando as medidas necessárias para desenvolver leis e políticas nos níveis federal, estadual e municipal com o intuito de punir e prevenir os crimes de ódio e a </w:t>
      </w:r>
      <w:hyperlink r:id="rId8" w:tgtFrame="_blank" w:history="1">
        <w:r w:rsidRPr="00986168">
          <w:rPr>
            <w:rStyle w:val="Hyperlink"/>
            <w:i/>
            <w:color w:val="auto"/>
          </w:rPr>
          <w:t>discriminação contra a população LGBTI</w:t>
        </w:r>
      </w:hyperlink>
      <w:r w:rsidRPr="00986168">
        <w:rPr>
          <w:i/>
          <w:u w:val="single"/>
        </w:rPr>
        <w:t>.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 xml:space="preserve">Na mesma linha, o Canadá pediu ao país que garanta que todos os crimes de ódio contra pessoas LGBTI sejam cuidadosamente investigados e passem pelos processos legais. </w:t>
      </w:r>
      <w:r w:rsidRPr="00986168">
        <w:rPr>
          <w:i/>
        </w:rPr>
        <w:lastRenderedPageBreak/>
        <w:t xml:space="preserve">Além disso, o Estado canadense recomendou que o Brasil </w:t>
      </w:r>
      <w:proofErr w:type="gramStart"/>
      <w:r w:rsidRPr="00986168">
        <w:rPr>
          <w:i/>
        </w:rPr>
        <w:t>inclua</w:t>
      </w:r>
      <w:proofErr w:type="gramEnd"/>
      <w:r w:rsidRPr="00986168">
        <w:rPr>
          <w:i/>
        </w:rPr>
        <w:t xml:space="preserve"> no currículo escolar o ensino de direitos humanos.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  <w:u w:val="single"/>
        </w:rPr>
      </w:pPr>
      <w:r w:rsidRPr="00986168">
        <w:rPr>
          <w:i/>
        </w:rPr>
        <w:t xml:space="preserve">A Suécia recomendou a criação de um sistema de notificação dos crimes de </w:t>
      </w:r>
      <w:proofErr w:type="spellStart"/>
      <w:r w:rsidRPr="00986168">
        <w:rPr>
          <w:i/>
        </w:rPr>
        <w:t>transfobia</w:t>
      </w:r>
      <w:proofErr w:type="spellEnd"/>
      <w:r w:rsidRPr="00986168">
        <w:rPr>
          <w:i/>
        </w:rPr>
        <w:t xml:space="preserve"> e homofobia. O registro de violações também foi tema dos apelos de Israel, que cobrou melhoras no atual cenário de subnotificação dos casos de violência e discriminação contra pessoas LGBTI. </w:t>
      </w:r>
      <w:r w:rsidRPr="00986168">
        <w:rPr>
          <w:i/>
          <w:u w:val="single"/>
        </w:rPr>
        <w:t xml:space="preserve">O Estado israelense também solicitou </w:t>
      </w:r>
      <w:r w:rsidRPr="00986168">
        <w:rPr>
          <w:b/>
          <w:i/>
          <w:u w:val="single"/>
        </w:rPr>
        <w:t>a criação de políticas a nível municipal</w:t>
      </w:r>
      <w:r w:rsidRPr="00986168">
        <w:rPr>
          <w:i/>
          <w:u w:val="single"/>
        </w:rPr>
        <w:t xml:space="preserve"> pela garantia dos direitos de gays, lésbicas, bissexuais, </w:t>
      </w:r>
      <w:proofErr w:type="spellStart"/>
      <w:r w:rsidRPr="00986168">
        <w:rPr>
          <w:i/>
          <w:u w:val="single"/>
        </w:rPr>
        <w:t>transgênero</w:t>
      </w:r>
      <w:proofErr w:type="spellEnd"/>
      <w:r w:rsidRPr="00986168">
        <w:rPr>
          <w:i/>
          <w:u w:val="single"/>
        </w:rPr>
        <w:t xml:space="preserve"> e </w:t>
      </w:r>
      <w:proofErr w:type="spellStart"/>
      <w:r w:rsidRPr="00986168">
        <w:rPr>
          <w:i/>
          <w:u w:val="single"/>
        </w:rPr>
        <w:t>intersex</w:t>
      </w:r>
      <w:proofErr w:type="spellEnd"/>
      <w:r w:rsidRPr="00986168">
        <w:rPr>
          <w:i/>
          <w:u w:val="single"/>
        </w:rPr>
        <w:t>.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>A Colômbia alertou para atuação das forças de segurança e recomendou ao Brasil que redobre seus esforços de capacitação para prevenir práticas direcionadas a minorias como a população LGBTI.</w:t>
      </w:r>
    </w:p>
    <w:p w:rsidR="00E81F1C" w:rsidRPr="00986168" w:rsidRDefault="00E81F1C" w:rsidP="00E81F1C">
      <w:pPr>
        <w:spacing w:before="240" w:line="360" w:lineRule="auto"/>
        <w:ind w:firstLine="709"/>
        <w:jc w:val="both"/>
        <w:rPr>
          <w:i/>
        </w:rPr>
      </w:pPr>
      <w:r w:rsidRPr="00986168">
        <w:rPr>
          <w:i/>
        </w:rPr>
        <w:t xml:space="preserve">Chile e México também defenderam medidas pelo fim dos crimes cometidos contra os </w:t>
      </w:r>
      <w:proofErr w:type="spellStart"/>
      <w:r w:rsidRPr="00986168">
        <w:rPr>
          <w:i/>
        </w:rPr>
        <w:t>LGBTIs</w:t>
      </w:r>
      <w:proofErr w:type="spellEnd"/>
      <w:r w:rsidRPr="00986168">
        <w:rPr>
          <w:i/>
        </w:rPr>
        <w:t>.</w:t>
      </w:r>
    </w:p>
    <w:p w:rsidR="00E81F1C" w:rsidRDefault="00E81F1C" w:rsidP="00E81F1C">
      <w:pPr>
        <w:spacing w:before="240" w:line="360" w:lineRule="auto"/>
        <w:ind w:firstLine="709"/>
        <w:jc w:val="both"/>
      </w:pPr>
      <w:r w:rsidRPr="00986168">
        <w:rPr>
          <w:i/>
        </w:rPr>
        <w:t xml:space="preserve">O primeiro pediu ao Brasil que continue avançando na promoção de leis e políticas para banir a discriminação e a incitação à violência associadas à identidade de gênero e à orientação sexual, com atenção particular para a situação de jovens e adolescentes. Já o segundo cobrou a </w:t>
      </w:r>
      <w:proofErr w:type="gramStart"/>
      <w:r w:rsidRPr="00986168">
        <w:rPr>
          <w:i/>
        </w:rPr>
        <w:t>implementação</w:t>
      </w:r>
      <w:proofErr w:type="gramEnd"/>
      <w:r w:rsidRPr="00986168">
        <w:rPr>
          <w:i/>
        </w:rPr>
        <w:t xml:space="preserve"> eficaz de medidas para prevenir, punir e erradicar todas as formas de violência contra </w:t>
      </w:r>
      <w:proofErr w:type="spellStart"/>
      <w:r w:rsidRPr="00986168">
        <w:rPr>
          <w:i/>
        </w:rPr>
        <w:t>LGBTIs</w:t>
      </w:r>
      <w:proofErr w:type="spellEnd"/>
      <w:r w:rsidRPr="00986168">
        <w:rPr>
          <w:i/>
        </w:rPr>
        <w:t>.</w:t>
      </w:r>
      <w:r w:rsidRPr="00986168">
        <w:rPr>
          <w:i/>
          <w:vertAlign w:val="superscript"/>
        </w:rPr>
        <w:footnoteReference w:id="2"/>
      </w:r>
      <w:r w:rsidRPr="00986168">
        <w:rPr>
          <w:i/>
        </w:rPr>
        <w:t xml:space="preserve"> </w:t>
      </w:r>
      <w:r w:rsidRPr="00986168">
        <w:t>(Grifos nossos).</w:t>
      </w:r>
    </w:p>
    <w:p w:rsidR="00A94C87" w:rsidRDefault="00A94C87" w:rsidP="00A831DB">
      <w:pPr>
        <w:spacing w:before="57" w:after="57" w:line="360" w:lineRule="auto"/>
        <w:jc w:val="both"/>
      </w:pPr>
      <w:r>
        <w:tab/>
        <w:t>Portanto</w:t>
      </w:r>
      <w:r w:rsidR="00E42E53">
        <w:t xml:space="preserve">, </w:t>
      </w:r>
      <w:r w:rsidR="00E81F1C">
        <w:t>tendo em vista as informações acima mencionadas</w:t>
      </w:r>
      <w:r w:rsidR="00E42E53">
        <w:t>, justifica-se o presente requerimento</w:t>
      </w:r>
      <w:r>
        <w:t>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42E53">
        <w:rPr>
          <w:b/>
        </w:rPr>
        <w:t xml:space="preserve">“Vereador Rafael </w:t>
      </w:r>
      <w:proofErr w:type="spellStart"/>
      <w:r w:rsidR="00E42E53">
        <w:rPr>
          <w:b/>
        </w:rPr>
        <w:t>Orsi</w:t>
      </w:r>
      <w:proofErr w:type="spellEnd"/>
      <w:r w:rsidR="00E42E53">
        <w:rPr>
          <w:b/>
        </w:rPr>
        <w:t xml:space="preserve"> </w:t>
      </w:r>
      <w:r w:rsidR="00E81F1C">
        <w:rPr>
          <w:b/>
        </w:rPr>
        <w:t>Filho”, 16</w:t>
      </w:r>
      <w:r w:rsidR="00977854">
        <w:rPr>
          <w:b/>
        </w:rPr>
        <w:t xml:space="preserve"> de </w:t>
      </w:r>
      <w:bookmarkStart w:id="0" w:name="_GoBack"/>
      <w:bookmarkEnd w:id="0"/>
      <w:r w:rsidR="00E42E53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C7325" w:rsidP="00654403">
      <w:pPr>
        <w:spacing w:before="57" w:after="57" w:line="360" w:lineRule="auto"/>
        <w:jc w:val="both"/>
        <w:rPr>
          <w:b/>
        </w:rPr>
      </w:pPr>
      <w:r w:rsidRPr="000C732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72E" w:rsidRDefault="0041672E" w:rsidP="00437090">
      <w:r>
        <w:separator/>
      </w:r>
    </w:p>
  </w:endnote>
  <w:endnote w:type="continuationSeparator" w:id="0">
    <w:p w:rsidR="0041672E" w:rsidRDefault="0041672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72E" w:rsidRDefault="0041672E" w:rsidP="00437090">
      <w:r>
        <w:separator/>
      </w:r>
    </w:p>
  </w:footnote>
  <w:footnote w:type="continuationSeparator" w:id="0">
    <w:p w:rsidR="0041672E" w:rsidRDefault="0041672E" w:rsidP="00437090">
      <w:r>
        <w:continuationSeparator/>
      </w:r>
    </w:p>
  </w:footnote>
  <w:footnote w:id="1">
    <w:p w:rsidR="00E81F1C" w:rsidRPr="00753C4C" w:rsidRDefault="00E81F1C" w:rsidP="00E81F1C">
      <w:pPr>
        <w:pStyle w:val="Textodenotaderodap"/>
        <w:rPr>
          <w:rFonts w:ascii="Times New Roman" w:hAnsi="Times New Roman"/>
        </w:rPr>
      </w:pPr>
      <w:r w:rsidRPr="00753C4C">
        <w:rPr>
          <w:rStyle w:val="Refdenotaderodap"/>
          <w:rFonts w:ascii="Times New Roman" w:hAnsi="Times New Roman"/>
        </w:rPr>
        <w:footnoteRef/>
      </w:r>
      <w:r w:rsidRPr="00753C4C">
        <w:rPr>
          <w:rFonts w:ascii="Times New Roman" w:hAnsi="Times New Roman"/>
        </w:rPr>
        <w:t xml:space="preserve"> http://congressoemfoco.uol.com.br/noticias/homofobia-ja-fez-quase-150-vitimas-no-pais-em-2016/</w:t>
      </w:r>
    </w:p>
  </w:footnote>
  <w:footnote w:id="2">
    <w:p w:rsidR="00E81F1C" w:rsidRDefault="00E81F1C" w:rsidP="00E81F1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A22E46">
        <w:rPr>
          <w:rFonts w:ascii="Times New Roman" w:hAnsi="Times New Roman"/>
        </w:rPr>
        <w:t>https</w:t>
      </w:r>
      <w:proofErr w:type="gramEnd"/>
      <w:r w:rsidRPr="00A22E46">
        <w:rPr>
          <w:rFonts w:ascii="Times New Roman" w:hAnsi="Times New Roman"/>
        </w:rPr>
        <w:t>://nacoesunidas.org/brasil-recebe-centenas-de-recomendacoes-para-combater-violacoes-aos-direitos-humanos/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0C732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C732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f77e5379164a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C7325"/>
    <w:rsid w:val="000E4AA4"/>
    <w:rsid w:val="000F6DD1"/>
    <w:rsid w:val="00101A90"/>
    <w:rsid w:val="0011182B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33A56"/>
    <w:rsid w:val="00260AC1"/>
    <w:rsid w:val="002C06D2"/>
    <w:rsid w:val="002E6CB0"/>
    <w:rsid w:val="00305FF4"/>
    <w:rsid w:val="00310DE4"/>
    <w:rsid w:val="00362FBA"/>
    <w:rsid w:val="00370F33"/>
    <w:rsid w:val="00371AF8"/>
    <w:rsid w:val="00384631"/>
    <w:rsid w:val="00387E3A"/>
    <w:rsid w:val="00393F26"/>
    <w:rsid w:val="003A7951"/>
    <w:rsid w:val="003B1B1E"/>
    <w:rsid w:val="003B1DC7"/>
    <w:rsid w:val="003C731E"/>
    <w:rsid w:val="0041672E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32FD"/>
    <w:rsid w:val="00503C57"/>
    <w:rsid w:val="00517360"/>
    <w:rsid w:val="00593E4B"/>
    <w:rsid w:val="005B6089"/>
    <w:rsid w:val="005B68C1"/>
    <w:rsid w:val="005D40B8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17BF"/>
    <w:rsid w:val="00686D26"/>
    <w:rsid w:val="00690471"/>
    <w:rsid w:val="006A3CEA"/>
    <w:rsid w:val="00703E27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106D"/>
    <w:rsid w:val="00977854"/>
    <w:rsid w:val="00984933"/>
    <w:rsid w:val="009C7F0A"/>
    <w:rsid w:val="009D64B1"/>
    <w:rsid w:val="009E4A5B"/>
    <w:rsid w:val="009E7BB8"/>
    <w:rsid w:val="00A041CC"/>
    <w:rsid w:val="00A20110"/>
    <w:rsid w:val="00A3474A"/>
    <w:rsid w:val="00A55316"/>
    <w:rsid w:val="00A56553"/>
    <w:rsid w:val="00A6325F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BE6E32"/>
    <w:rsid w:val="00C25EB9"/>
    <w:rsid w:val="00C30DD8"/>
    <w:rsid w:val="00C32EAC"/>
    <w:rsid w:val="00C43629"/>
    <w:rsid w:val="00C4412A"/>
    <w:rsid w:val="00C53349"/>
    <w:rsid w:val="00CC07D5"/>
    <w:rsid w:val="00CE3658"/>
    <w:rsid w:val="00D21ABE"/>
    <w:rsid w:val="00D25EE0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032E"/>
    <w:rsid w:val="00E274A6"/>
    <w:rsid w:val="00E3698B"/>
    <w:rsid w:val="00E41D19"/>
    <w:rsid w:val="00E42E53"/>
    <w:rsid w:val="00E50F91"/>
    <w:rsid w:val="00E52106"/>
    <w:rsid w:val="00E81F1C"/>
    <w:rsid w:val="00E915C7"/>
    <w:rsid w:val="00EA2FC2"/>
    <w:rsid w:val="00EA554C"/>
    <w:rsid w:val="00ED57C1"/>
    <w:rsid w:val="00EF395D"/>
    <w:rsid w:val="00F03E0E"/>
    <w:rsid w:val="00F04CBC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styleId="nfase">
    <w:name w:val="Emphasis"/>
    <w:basedOn w:val="Fontepargpadro"/>
    <w:qFormat/>
    <w:rsid w:val="005D40B8"/>
    <w:rPr>
      <w:i/>
      <w:iCs/>
    </w:rPr>
  </w:style>
  <w:style w:type="paragraph" w:styleId="Textodenotaderodap">
    <w:name w:val="footnote text"/>
    <w:basedOn w:val="Normal"/>
    <w:link w:val="TextodenotaderodapChar"/>
    <w:rsid w:val="00E81F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1F1C"/>
    <w:rPr>
      <w:rFonts w:ascii="Arial" w:hAnsi="Arial"/>
    </w:rPr>
  </w:style>
  <w:style w:type="character" w:styleId="Refdenotaderodap">
    <w:name w:val="footnote reference"/>
    <w:basedOn w:val="Fontepargpadro"/>
    <w:rsid w:val="00E81F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acoesunidas.org/tem-gente-que-sofre-discriminacao-todos-os-dias-e-se-fosse-com-voce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nacoesunidas.org/revisao-periodica-universal-brasil-recebe-mais-de-240-recomendacoes-de-direitos-humanos-na-onu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fff7a4c-ddc0-439a-8f5b-644594108626.png" Id="R4230e3661a7b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ff7a4c-ddc0-439a-8f5b-644594108626.png" Id="Rc0f77e5379164a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B111-1B50-42A7-8353-38A16D87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2019-02-18T14:58:00Z</cp:lastPrinted>
  <dcterms:created xsi:type="dcterms:W3CDTF">2019-03-28T15:59:00Z</dcterms:created>
  <dcterms:modified xsi:type="dcterms:W3CDTF">2019-04-16T15:44:00Z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