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EB" w:rsidRPr="00C01AD9" w:rsidRDefault="00AA2FEB" w:rsidP="00AA2FEB">
      <w:pPr>
        <w:ind w:firstLine="2268"/>
        <w:rPr>
          <w:rFonts w:ascii="Bookman Old Style" w:hAnsi="Bookman Old Style"/>
          <w:b/>
          <w:smallCaps/>
          <w:sz w:val="26"/>
          <w:szCs w:val="26"/>
        </w:rPr>
      </w:pPr>
      <w:r w:rsidRPr="00C01AD9">
        <w:rPr>
          <w:rFonts w:ascii="Bookman Old Style" w:hAnsi="Bookman Old Style"/>
          <w:b/>
          <w:smallCaps/>
          <w:sz w:val="26"/>
          <w:szCs w:val="26"/>
        </w:rPr>
        <w:t xml:space="preserve">PROJETO DE LEI Nº </w:t>
      </w:r>
      <w:r w:rsidR="00B402A4">
        <w:rPr>
          <w:rFonts w:ascii="Bookman Old Style" w:hAnsi="Bookman Old Style"/>
          <w:b/>
          <w:smallCaps/>
          <w:sz w:val="26"/>
          <w:szCs w:val="26"/>
        </w:rPr>
        <w:t>051</w:t>
      </w:r>
      <w:r w:rsidRPr="00C01AD9">
        <w:rPr>
          <w:rFonts w:ascii="Bookman Old Style" w:hAnsi="Bookman Old Style"/>
          <w:b/>
          <w:smallCaps/>
          <w:sz w:val="26"/>
          <w:szCs w:val="26"/>
        </w:rPr>
        <w:t>/2019</w:t>
      </w:r>
    </w:p>
    <w:p w:rsidR="00AA2FEB" w:rsidRPr="00C01AD9" w:rsidRDefault="00AA2FEB" w:rsidP="00AA2FEB">
      <w:pPr>
        <w:ind w:firstLine="2268"/>
        <w:rPr>
          <w:rFonts w:ascii="Bookman Old Style" w:hAnsi="Bookman Old Style"/>
          <w:b/>
          <w:smallCaps/>
          <w:sz w:val="28"/>
          <w:szCs w:val="28"/>
        </w:rPr>
      </w:pPr>
    </w:p>
    <w:p w:rsidR="00AA2FEB" w:rsidRPr="00C01AD9" w:rsidRDefault="00AA2FEB" w:rsidP="00AA2FEB">
      <w:pPr>
        <w:ind w:firstLine="2268"/>
        <w:rPr>
          <w:rFonts w:ascii="Bookman Old Style" w:hAnsi="Bookman Old Style"/>
          <w:b/>
          <w:smallCaps/>
          <w:sz w:val="28"/>
          <w:szCs w:val="28"/>
        </w:rPr>
      </w:pPr>
    </w:p>
    <w:p w:rsidR="00AA2FEB" w:rsidRPr="00C01AD9" w:rsidRDefault="00AA2FEB" w:rsidP="00AA2FEB">
      <w:pPr>
        <w:ind w:firstLine="2268"/>
        <w:rPr>
          <w:rFonts w:ascii="Bookman Old Style" w:hAnsi="Bookman Old Style"/>
          <w:b/>
          <w:smallCaps/>
          <w:sz w:val="28"/>
          <w:szCs w:val="28"/>
        </w:rPr>
      </w:pPr>
    </w:p>
    <w:p w:rsidR="00AA2FEB" w:rsidRPr="00C01AD9" w:rsidRDefault="00AA2FEB" w:rsidP="00AA2FEB">
      <w:pPr>
        <w:rPr>
          <w:rFonts w:ascii="Bookman Old Style" w:hAnsi="Bookman Old Style"/>
          <w:b/>
          <w:smallCaps/>
          <w:szCs w:val="24"/>
        </w:rPr>
      </w:pPr>
    </w:p>
    <w:p w:rsidR="00AA2FEB" w:rsidRPr="00C01AD9" w:rsidRDefault="00AA2FEB" w:rsidP="00C01AD9">
      <w:pPr>
        <w:spacing w:line="276" w:lineRule="auto"/>
        <w:ind w:left="4248"/>
        <w:jc w:val="both"/>
        <w:rPr>
          <w:rFonts w:ascii="Bookman Old Style" w:hAnsi="Bookman Old Style"/>
          <w:b/>
          <w:iCs/>
          <w:color w:val="000000"/>
          <w:szCs w:val="24"/>
        </w:rPr>
      </w:pPr>
      <w:r w:rsidRPr="00C01AD9">
        <w:rPr>
          <w:rFonts w:ascii="Bookman Old Style" w:hAnsi="Bookman Old Style"/>
          <w:b/>
          <w:iCs/>
          <w:color w:val="000000"/>
          <w:szCs w:val="24"/>
        </w:rPr>
        <w:t>Dispõe sobre a divulgação, por meio da internet, dos atos oficiais realizados pelos Conselhos Municipais</w:t>
      </w:r>
      <w:r w:rsidR="00F67B9E">
        <w:rPr>
          <w:rFonts w:ascii="Bookman Old Style" w:hAnsi="Bookman Old Style"/>
          <w:b/>
          <w:iCs/>
          <w:color w:val="000000"/>
          <w:szCs w:val="24"/>
        </w:rPr>
        <w:t xml:space="preserve"> de Tatuí</w:t>
      </w:r>
      <w:r w:rsidRPr="00C01AD9">
        <w:rPr>
          <w:rFonts w:ascii="Bookman Old Style" w:hAnsi="Bookman Old Style"/>
          <w:b/>
          <w:iCs/>
          <w:color w:val="000000"/>
          <w:szCs w:val="24"/>
        </w:rPr>
        <w:t xml:space="preserve"> e dá outras providências.</w:t>
      </w:r>
    </w:p>
    <w:p w:rsidR="00AA2FEB" w:rsidRPr="00C01AD9" w:rsidRDefault="00AA2FEB" w:rsidP="00AA2FEB">
      <w:pPr>
        <w:spacing w:after="240" w:line="300" w:lineRule="auto"/>
        <w:jc w:val="both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spacing w:line="360" w:lineRule="auto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A Câmara Municipal de Tatuí, Estado de São Paulo, aprova e a Chefe do Poder Executivo sanciona e promulga a seguinte Lei:</w:t>
      </w:r>
    </w:p>
    <w:p w:rsidR="00C01AD9" w:rsidRPr="00C01AD9" w:rsidRDefault="00C01AD9" w:rsidP="00C01AD9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</w:p>
    <w:p w:rsidR="00AA2FEB" w:rsidRPr="00C01AD9" w:rsidRDefault="00AA2FEB" w:rsidP="00AA2FEB">
      <w:pPr>
        <w:spacing w:after="240"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b/>
          <w:szCs w:val="24"/>
        </w:rPr>
        <w:t xml:space="preserve">Art. 1º </w:t>
      </w:r>
      <w:r w:rsidRPr="00C01AD9">
        <w:rPr>
          <w:rFonts w:ascii="Bookman Old Style" w:hAnsi="Bookman Old Style"/>
          <w:szCs w:val="24"/>
        </w:rPr>
        <w:t xml:space="preserve">O Município de </w:t>
      </w:r>
      <w:r w:rsidR="00C01AD9" w:rsidRPr="00C01AD9">
        <w:rPr>
          <w:rFonts w:ascii="Bookman Old Style" w:hAnsi="Bookman Old Style"/>
          <w:szCs w:val="24"/>
        </w:rPr>
        <w:t>Tatuí</w:t>
      </w:r>
      <w:r w:rsidRPr="00C01AD9">
        <w:rPr>
          <w:rFonts w:ascii="Bookman Old Style" w:hAnsi="Bookman Old Style"/>
          <w:szCs w:val="24"/>
        </w:rPr>
        <w:t xml:space="preserve"> divulgará por meio da internet, em seu sit</w:t>
      </w:r>
      <w:r w:rsidR="00C01AD9">
        <w:rPr>
          <w:rFonts w:ascii="Bookman Old Style" w:hAnsi="Bookman Old Style"/>
          <w:szCs w:val="24"/>
        </w:rPr>
        <w:t>io</w:t>
      </w:r>
      <w:r w:rsidRPr="00C01AD9">
        <w:rPr>
          <w:rFonts w:ascii="Bookman Old Style" w:hAnsi="Bookman Old Style"/>
          <w:szCs w:val="24"/>
        </w:rPr>
        <w:t xml:space="preserve"> oficial</w:t>
      </w:r>
      <w:r w:rsidR="005037DC">
        <w:rPr>
          <w:rFonts w:ascii="Bookman Old Style" w:hAnsi="Bookman Old Style"/>
          <w:szCs w:val="24"/>
        </w:rPr>
        <w:t xml:space="preserve"> da rede mundial de computadores</w:t>
      </w:r>
      <w:r w:rsidRPr="00C01AD9">
        <w:rPr>
          <w:rFonts w:ascii="Bookman Old Style" w:hAnsi="Bookman Old Style"/>
          <w:szCs w:val="24"/>
        </w:rPr>
        <w:t>, todos os atos oficiais realizados pelos conselhos municipais, no prazo máximo de 15 (quinze) dias, contados da data da sua realização.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color w:val="000000"/>
          <w:szCs w:val="24"/>
        </w:rPr>
      </w:pPr>
      <w:r w:rsidRPr="00C01AD9">
        <w:rPr>
          <w:rFonts w:ascii="Bookman Old Style" w:hAnsi="Bookman Old Style"/>
          <w:b/>
          <w:szCs w:val="24"/>
        </w:rPr>
        <w:t xml:space="preserve">Art. 2º </w:t>
      </w:r>
      <w:r w:rsidRPr="00C01AD9">
        <w:rPr>
          <w:rFonts w:ascii="Bookman Old Style" w:hAnsi="Bookman Old Style"/>
          <w:color w:val="000000"/>
          <w:szCs w:val="24"/>
        </w:rPr>
        <w:t>A pesquisa das informações na internet deverá ser facilitada através da utilização de, no mínimo, os seguintes filtros</w:t>
      </w:r>
      <w:r w:rsidR="00C01AD9">
        <w:rPr>
          <w:rFonts w:ascii="Bookman Old Style" w:hAnsi="Bookman Old Style"/>
          <w:color w:val="000000"/>
          <w:szCs w:val="24"/>
        </w:rPr>
        <w:t xml:space="preserve"> e opções</w:t>
      </w:r>
      <w:r w:rsidRPr="00C01AD9">
        <w:rPr>
          <w:rFonts w:ascii="Bookman Old Style" w:hAnsi="Bookman Old Style"/>
          <w:color w:val="000000"/>
          <w:szCs w:val="24"/>
        </w:rPr>
        <w:t xml:space="preserve">: </w:t>
      </w:r>
    </w:p>
    <w:p w:rsidR="00AA2FEB" w:rsidRPr="00C01AD9" w:rsidRDefault="00AA2FEB" w:rsidP="00AA2FEB">
      <w:pPr>
        <w:pStyle w:val="PargrafodaLista"/>
        <w:numPr>
          <w:ilvl w:val="0"/>
          <w:numId w:val="2"/>
        </w:numPr>
        <w:spacing w:line="300" w:lineRule="auto"/>
        <w:jc w:val="both"/>
        <w:rPr>
          <w:rFonts w:ascii="Bookman Old Style" w:hAnsi="Bookman Old Style"/>
          <w:color w:val="000000"/>
          <w:szCs w:val="24"/>
        </w:rPr>
      </w:pPr>
      <w:r w:rsidRPr="00C01AD9">
        <w:rPr>
          <w:rFonts w:ascii="Bookman Old Style" w:hAnsi="Bookman Old Style"/>
          <w:color w:val="000000"/>
          <w:szCs w:val="24"/>
        </w:rPr>
        <w:t>Conselho;</w:t>
      </w:r>
    </w:p>
    <w:p w:rsidR="00AA2FEB" w:rsidRPr="00C01AD9" w:rsidRDefault="00AA2FEB" w:rsidP="00AA2FEB">
      <w:pPr>
        <w:pStyle w:val="PargrafodaLista"/>
        <w:numPr>
          <w:ilvl w:val="0"/>
          <w:numId w:val="2"/>
        </w:numPr>
        <w:spacing w:line="300" w:lineRule="auto"/>
        <w:jc w:val="both"/>
        <w:rPr>
          <w:rFonts w:ascii="Bookman Old Style" w:hAnsi="Bookman Old Style"/>
          <w:color w:val="000000"/>
          <w:szCs w:val="24"/>
        </w:rPr>
      </w:pPr>
      <w:r w:rsidRPr="00C01AD9">
        <w:rPr>
          <w:rFonts w:ascii="Bookman Old Style" w:hAnsi="Bookman Old Style"/>
          <w:color w:val="000000"/>
          <w:szCs w:val="24"/>
        </w:rPr>
        <w:t>Tipo do ato, com numeração se existir;</w:t>
      </w:r>
    </w:p>
    <w:p w:rsidR="00AA2FEB" w:rsidRPr="00C01AD9" w:rsidRDefault="00AA2FEB" w:rsidP="00AA2FEB">
      <w:pPr>
        <w:pStyle w:val="PargrafodaLista"/>
        <w:numPr>
          <w:ilvl w:val="0"/>
          <w:numId w:val="2"/>
        </w:numPr>
        <w:spacing w:line="300" w:lineRule="auto"/>
        <w:jc w:val="both"/>
        <w:rPr>
          <w:rFonts w:ascii="Bookman Old Style" w:hAnsi="Bookman Old Style"/>
          <w:color w:val="000000"/>
          <w:szCs w:val="24"/>
        </w:rPr>
      </w:pPr>
      <w:r w:rsidRPr="00C01AD9">
        <w:rPr>
          <w:rFonts w:ascii="Bookman Old Style" w:hAnsi="Bookman Old Style"/>
          <w:color w:val="000000"/>
          <w:szCs w:val="24"/>
        </w:rPr>
        <w:t>Data do documento;</w:t>
      </w:r>
    </w:p>
    <w:p w:rsidR="00AA2FEB" w:rsidRPr="00C01AD9" w:rsidRDefault="00AA2FEB" w:rsidP="00AA2FEB">
      <w:pPr>
        <w:pStyle w:val="PargrafodaLista"/>
        <w:numPr>
          <w:ilvl w:val="0"/>
          <w:numId w:val="2"/>
        </w:numPr>
        <w:spacing w:after="240" w:line="300" w:lineRule="auto"/>
        <w:jc w:val="both"/>
        <w:rPr>
          <w:rFonts w:ascii="Bookman Old Style" w:hAnsi="Bookman Old Style"/>
          <w:color w:val="000000"/>
          <w:szCs w:val="24"/>
        </w:rPr>
      </w:pPr>
      <w:r w:rsidRPr="00C01AD9">
        <w:rPr>
          <w:rFonts w:ascii="Bookman Old Style" w:hAnsi="Bookman Old Style"/>
          <w:color w:val="000000"/>
          <w:szCs w:val="24"/>
        </w:rPr>
        <w:t>Data da disponibilização na internet.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b/>
          <w:szCs w:val="24"/>
        </w:rPr>
        <w:t xml:space="preserve">Art. 3º </w:t>
      </w:r>
      <w:r w:rsidRPr="00C01AD9">
        <w:rPr>
          <w:rFonts w:ascii="Bookman Old Style" w:hAnsi="Bookman Old Style"/>
          <w:szCs w:val="24"/>
        </w:rPr>
        <w:t xml:space="preserve">São considerados atos oficiais os documentos, decisões, normas, comunicados ou qualquer outro ato que contenha informações de interesse social realizados pelos Conselhos Municipais, dentre os quais, destacam-se: 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I – Pautas de reuniões;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II – Atas de reuniões;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III – Deliberações;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lastRenderedPageBreak/>
        <w:t>IV – Portarias;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 xml:space="preserve">V </w:t>
      </w:r>
      <w:r w:rsidRPr="00C01AD9">
        <w:rPr>
          <w:rFonts w:ascii="Bookman Old Style" w:hAnsi="Bookman Old Style"/>
          <w:b/>
          <w:szCs w:val="24"/>
        </w:rPr>
        <w:t xml:space="preserve">– </w:t>
      </w:r>
      <w:r w:rsidRPr="00C01AD9">
        <w:rPr>
          <w:rFonts w:ascii="Bookman Old Style" w:hAnsi="Bookman Old Style"/>
          <w:szCs w:val="24"/>
        </w:rPr>
        <w:t>Resoluções;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VI – Editais;</w:t>
      </w:r>
    </w:p>
    <w:p w:rsidR="00AA2FEB" w:rsidRPr="00C01AD9" w:rsidRDefault="00AA2FEB" w:rsidP="00AA2FEB">
      <w:pPr>
        <w:spacing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VII – Publicações;</w:t>
      </w:r>
    </w:p>
    <w:p w:rsidR="00AA2FEB" w:rsidRPr="00C01AD9" w:rsidRDefault="00AA2FEB" w:rsidP="00AA2FEB">
      <w:pPr>
        <w:spacing w:after="240"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VIII – Planejamentos e cronogramas.</w:t>
      </w:r>
    </w:p>
    <w:p w:rsidR="00AA2FEB" w:rsidRPr="00C01AD9" w:rsidRDefault="00AA2FEB" w:rsidP="00AA2FEB">
      <w:pPr>
        <w:spacing w:after="240"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b/>
          <w:szCs w:val="24"/>
        </w:rPr>
        <w:t xml:space="preserve">Art. 4º </w:t>
      </w:r>
      <w:r w:rsidRPr="00C01AD9">
        <w:rPr>
          <w:rFonts w:ascii="Bookman Old Style" w:hAnsi="Bookman Old Style"/>
          <w:szCs w:val="24"/>
        </w:rPr>
        <w:t>As despesas com a execução da presente Lei correrão por conta de verba orçamentária própria</w:t>
      </w:r>
      <w:r w:rsidR="00F67B9E">
        <w:rPr>
          <w:rFonts w:ascii="Bookman Old Style" w:hAnsi="Bookman Old Style"/>
          <w:szCs w:val="24"/>
        </w:rPr>
        <w:t>, supridas se necessario</w:t>
      </w:r>
      <w:r w:rsidRPr="00C01AD9">
        <w:rPr>
          <w:rFonts w:ascii="Bookman Old Style" w:hAnsi="Bookman Old Style"/>
          <w:szCs w:val="24"/>
        </w:rPr>
        <w:t xml:space="preserve">. </w:t>
      </w:r>
    </w:p>
    <w:p w:rsidR="00AA2FEB" w:rsidRPr="00C01AD9" w:rsidRDefault="00AA2FEB" w:rsidP="00AA2FEB">
      <w:pPr>
        <w:spacing w:after="240" w:line="300" w:lineRule="auto"/>
        <w:ind w:firstLine="1418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b/>
          <w:szCs w:val="24"/>
        </w:rPr>
        <w:t>Art. 5º</w:t>
      </w:r>
      <w:r w:rsidRPr="00C01AD9">
        <w:rPr>
          <w:rFonts w:ascii="Bookman Old Style" w:hAnsi="Bookman Old Style"/>
          <w:szCs w:val="24"/>
        </w:rPr>
        <w:t xml:space="preserve"> Esta Lei entra em vigor em 60 dias contados da data de sua publicação.</w:t>
      </w:r>
    </w:p>
    <w:p w:rsidR="00C01AD9" w:rsidRPr="00C01AD9" w:rsidRDefault="00C01AD9" w:rsidP="00C01AD9">
      <w:pPr>
        <w:spacing w:after="120" w:line="360" w:lineRule="auto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Sala das Sessões, Ver. Rafael Orsi Filho, 15 de agosto de 2019.</w:t>
      </w:r>
    </w:p>
    <w:p w:rsidR="00C01AD9" w:rsidRPr="00C01AD9" w:rsidRDefault="00C01AD9" w:rsidP="00C01AD9">
      <w:pPr>
        <w:spacing w:after="120" w:line="360" w:lineRule="auto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jc w:val="center"/>
        <w:rPr>
          <w:rFonts w:ascii="Bookman Old Style" w:hAnsi="Bookman Old Style"/>
          <w:b/>
          <w:szCs w:val="24"/>
        </w:rPr>
      </w:pPr>
      <w:r w:rsidRPr="00C01AD9">
        <w:rPr>
          <w:rFonts w:ascii="Bookman Old Style" w:hAnsi="Bookman Old Style"/>
          <w:b/>
          <w:szCs w:val="24"/>
        </w:rPr>
        <w:t>ANTONIO MARCOS DE ABREU</w:t>
      </w: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i/>
          <w:szCs w:val="24"/>
        </w:rPr>
        <w:t>(Marquinho de Abreu</w:t>
      </w:r>
      <w:r w:rsidRPr="00C01AD9">
        <w:rPr>
          <w:rFonts w:ascii="Bookman Old Style" w:hAnsi="Bookman Old Style"/>
          <w:szCs w:val="24"/>
        </w:rPr>
        <w:t>)</w:t>
      </w: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VEREADOR – PL.</w:t>
      </w:r>
    </w:p>
    <w:p w:rsidR="00C01AD9" w:rsidRPr="00C01AD9" w:rsidRDefault="00C01AD9" w:rsidP="00C01AD9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shd w:val="clear" w:color="auto" w:fill="FFFFFF"/>
        <w:spacing w:after="120"/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C01AD9" w:rsidRPr="00C01AD9" w:rsidRDefault="00C01AD9" w:rsidP="00AA2FEB">
      <w:pPr>
        <w:jc w:val="center"/>
        <w:rPr>
          <w:rFonts w:ascii="Bookman Old Style" w:hAnsi="Bookman Old Style"/>
          <w:b/>
          <w:szCs w:val="24"/>
        </w:rPr>
      </w:pPr>
    </w:p>
    <w:p w:rsidR="00AA2FEB" w:rsidRPr="00C01AD9" w:rsidRDefault="00C01AD9" w:rsidP="00C01AD9">
      <w:pPr>
        <w:spacing w:after="200" w:line="348" w:lineRule="auto"/>
        <w:jc w:val="center"/>
        <w:rPr>
          <w:rFonts w:ascii="Bookman Old Style" w:hAnsi="Bookman Old Style"/>
          <w:b/>
          <w:smallCaps/>
          <w:sz w:val="28"/>
          <w:szCs w:val="28"/>
        </w:rPr>
      </w:pPr>
      <w:bookmarkStart w:id="0" w:name="_GoBack"/>
      <w:bookmarkEnd w:id="0"/>
      <w:r w:rsidRPr="00C01AD9">
        <w:rPr>
          <w:rFonts w:ascii="Bookman Old Style" w:hAnsi="Bookman Old Style"/>
          <w:b/>
          <w:smallCaps/>
          <w:sz w:val="28"/>
          <w:szCs w:val="28"/>
        </w:rPr>
        <w:t>Justificativa</w:t>
      </w:r>
    </w:p>
    <w:p w:rsid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 w:val="26"/>
          <w:szCs w:val="26"/>
        </w:rPr>
      </w:pPr>
      <w:r w:rsidRPr="00C01AD9">
        <w:rPr>
          <w:rFonts w:ascii="Bookman Old Style" w:hAnsi="Bookman Old Style"/>
          <w:sz w:val="26"/>
          <w:szCs w:val="26"/>
        </w:rPr>
        <w:tab/>
      </w:r>
      <w:r w:rsidR="00C01AD9">
        <w:rPr>
          <w:rFonts w:ascii="Bookman Old Style" w:hAnsi="Bookman Old Style"/>
          <w:sz w:val="26"/>
          <w:szCs w:val="26"/>
        </w:rPr>
        <w:t>Os conselhos municipais detêm de grande função para o bom andamento da administração publica. É certo que com a evolução da tecnologia pode colaborar com o acompanhamento das reuniões desses conselhos, diante disso é de suma importância o P</w:t>
      </w:r>
      <w:r w:rsidR="00F67B9E">
        <w:rPr>
          <w:rFonts w:ascii="Bookman Old Style" w:hAnsi="Bookman Old Style"/>
          <w:sz w:val="26"/>
          <w:szCs w:val="26"/>
        </w:rPr>
        <w:t xml:space="preserve">rojeto de </w:t>
      </w:r>
      <w:r w:rsidR="00C01AD9">
        <w:rPr>
          <w:rFonts w:ascii="Bookman Old Style" w:hAnsi="Bookman Old Style"/>
          <w:sz w:val="26"/>
          <w:szCs w:val="26"/>
        </w:rPr>
        <w:t>L</w:t>
      </w:r>
      <w:r w:rsidR="00F67B9E">
        <w:rPr>
          <w:rFonts w:ascii="Bookman Old Style" w:hAnsi="Bookman Old Style"/>
          <w:sz w:val="26"/>
          <w:szCs w:val="26"/>
        </w:rPr>
        <w:t>ei</w:t>
      </w:r>
      <w:r w:rsidR="00C01AD9">
        <w:rPr>
          <w:rFonts w:ascii="Bookman Old Style" w:hAnsi="Bookman Old Style"/>
          <w:sz w:val="26"/>
          <w:szCs w:val="26"/>
        </w:rPr>
        <w:t xml:space="preserve"> em tela. </w:t>
      </w:r>
    </w:p>
    <w:p w:rsidR="00AA2FEB" w:rsidRPr="00C01AD9" w:rsidRDefault="00C01AD9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6"/>
          <w:szCs w:val="26"/>
        </w:rPr>
        <w:tab/>
      </w:r>
      <w:r w:rsidR="00AA2FEB" w:rsidRPr="00C01AD9">
        <w:rPr>
          <w:rFonts w:ascii="Bookman Old Style" w:hAnsi="Bookman Old Style"/>
          <w:szCs w:val="24"/>
        </w:rPr>
        <w:t>A Constituição Federal de 1988 re</w:t>
      </w:r>
      <w:r w:rsidR="00F67B9E">
        <w:rPr>
          <w:rFonts w:ascii="Bookman Old Style" w:hAnsi="Bookman Old Style"/>
          <w:szCs w:val="24"/>
        </w:rPr>
        <w:t>lata</w:t>
      </w:r>
      <w:r w:rsidR="00AA2FEB" w:rsidRPr="00C01AD9">
        <w:rPr>
          <w:rFonts w:ascii="Bookman Old Style" w:hAnsi="Bookman Old Style"/>
          <w:szCs w:val="24"/>
        </w:rPr>
        <w:t xml:space="preserve"> que é no </w:t>
      </w:r>
      <w:r w:rsidR="00AA2FEB" w:rsidRPr="00C01AD9">
        <w:rPr>
          <w:rFonts w:ascii="Bookman Old Style" w:hAnsi="Bookman Old Style"/>
          <w:b/>
          <w:szCs w:val="24"/>
        </w:rPr>
        <w:t>nível local</w:t>
      </w:r>
      <w:r w:rsidR="00AA2FEB" w:rsidRPr="00C01AD9">
        <w:rPr>
          <w:rFonts w:ascii="Bookman Old Style" w:hAnsi="Bookman Old Style"/>
          <w:szCs w:val="24"/>
        </w:rPr>
        <w:t xml:space="preserve"> que os processos decisórios e de busca por estratégias de ampliação de espaços democráticos têm maior engajamento.</w:t>
      </w:r>
    </w:p>
    <w:p w:rsidR="00AA2FEB" w:rsidRP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ab/>
        <w:t xml:space="preserve">Os municípios passaram a </w:t>
      </w:r>
      <w:r w:rsidR="00F67B9E" w:rsidRPr="00C01AD9">
        <w:rPr>
          <w:rFonts w:ascii="Bookman Old Style" w:hAnsi="Bookman Old Style"/>
          <w:szCs w:val="24"/>
        </w:rPr>
        <w:t>serem</w:t>
      </w:r>
      <w:r w:rsidRPr="00C01AD9">
        <w:rPr>
          <w:rFonts w:ascii="Bookman Old Style" w:hAnsi="Bookman Old Style"/>
          <w:szCs w:val="24"/>
        </w:rPr>
        <w:t xml:space="preserve"> considerados entes federativos, ajustando uma melhor distribuição de recursos tributários e também no processo de descentralização de políticas públicas. Desta forma, os Municípios passaram a ter novas responsabilidades político administrativas para exercitar com autonomia os assuntos de interesse local.</w:t>
      </w:r>
    </w:p>
    <w:p w:rsidR="00AA2FEB" w:rsidRP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b/>
          <w:spacing w:val="-4"/>
          <w:szCs w:val="24"/>
        </w:rPr>
      </w:pPr>
      <w:r w:rsidRPr="00C01AD9">
        <w:rPr>
          <w:rFonts w:ascii="Bookman Old Style" w:hAnsi="Bookman Old Style"/>
          <w:szCs w:val="24"/>
        </w:rPr>
        <w:tab/>
      </w:r>
      <w:r w:rsidRPr="00C01AD9">
        <w:rPr>
          <w:rFonts w:ascii="Bookman Old Style" w:hAnsi="Bookman Old Style"/>
          <w:spacing w:val="-4"/>
          <w:szCs w:val="24"/>
        </w:rPr>
        <w:t xml:space="preserve">Neste contexto, ressaltamos a importância dos conselhos municipais como instrumento de participação popular na gestão pública para que haja um melhor atendimento à população. </w:t>
      </w:r>
      <w:r w:rsidRPr="00C01AD9">
        <w:rPr>
          <w:rFonts w:ascii="Bookman Old Style" w:hAnsi="Bookman Old Style"/>
          <w:b/>
          <w:spacing w:val="-4"/>
          <w:szCs w:val="24"/>
        </w:rPr>
        <w:t>Os inúmeros conselhos existentes representam um aspecto positivo ao criar oportunidades para a participação da sociedade nos mais variados temas.</w:t>
      </w:r>
    </w:p>
    <w:p w:rsidR="00AA2FEB" w:rsidRP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ab/>
        <w:t>Com efeito, a importância dos conselhos municipais está no seu papel de fortalecimento da participação democrática da população na formulação e implementação de políticas públicas.</w:t>
      </w:r>
    </w:p>
    <w:p w:rsidR="00AA2FEB" w:rsidRP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lastRenderedPageBreak/>
        <w:tab/>
        <w:t xml:space="preserve">Diante da importância do tema, este Projeto de Lei visa </w:t>
      </w:r>
      <w:r w:rsidRPr="00C01AD9">
        <w:rPr>
          <w:rFonts w:ascii="Bookman Old Style" w:hAnsi="Bookman Old Style"/>
          <w:b/>
          <w:szCs w:val="24"/>
        </w:rPr>
        <w:t>dar eficácia ao Direito de Informação, consagrado pela Constituição da República</w:t>
      </w:r>
      <w:r w:rsidRPr="00C01AD9">
        <w:rPr>
          <w:rFonts w:ascii="Bookman Old Style" w:hAnsi="Bookman Old Style"/>
          <w:szCs w:val="24"/>
        </w:rPr>
        <w:t>, como Direito Fundamental, com relação aos atos dos conselhos municipais,</w:t>
      </w:r>
      <w:r w:rsidRPr="00C01AD9">
        <w:rPr>
          <w:rFonts w:ascii="Bookman Old Style" w:hAnsi="Bookman Old Style"/>
          <w:b/>
          <w:szCs w:val="24"/>
        </w:rPr>
        <w:t xml:space="preserve"> </w:t>
      </w:r>
      <w:r w:rsidRPr="00C01AD9">
        <w:rPr>
          <w:rFonts w:ascii="Bookman Old Style" w:hAnsi="Bookman Old Style"/>
          <w:szCs w:val="24"/>
        </w:rPr>
        <w:t>propiciando o acompanhamento das pessoas que de alguma forma não podem participar das reuniões.</w:t>
      </w:r>
    </w:p>
    <w:p w:rsidR="00AA2FEB" w:rsidRPr="00C01AD9" w:rsidRDefault="00AA2FEB" w:rsidP="00AA2FEB">
      <w:pPr>
        <w:tabs>
          <w:tab w:val="left" w:pos="1418"/>
        </w:tabs>
        <w:spacing w:after="200" w:line="348" w:lineRule="auto"/>
        <w:jc w:val="both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ab/>
      </w:r>
      <w:r w:rsidR="00F67B9E">
        <w:rPr>
          <w:rFonts w:ascii="Bookman Old Style" w:hAnsi="Bookman Old Style"/>
          <w:szCs w:val="24"/>
        </w:rPr>
        <w:t>Diante da presente justificativa</w:t>
      </w:r>
      <w:r w:rsidRPr="00C01AD9">
        <w:rPr>
          <w:rFonts w:ascii="Bookman Old Style" w:hAnsi="Bookman Old Style"/>
          <w:szCs w:val="24"/>
        </w:rPr>
        <w:t>, solicito apoio dos Nobres Vereadores para a aprovação do presente projeto de Lei.</w:t>
      </w:r>
    </w:p>
    <w:p w:rsidR="00C01AD9" w:rsidRPr="00C01AD9" w:rsidRDefault="00C01AD9" w:rsidP="00C01AD9">
      <w:pPr>
        <w:spacing w:after="120" w:line="360" w:lineRule="auto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Sala das Sessões, Ver. Rafael Orsi Filho, 15 de agosto de 2019.</w:t>
      </w:r>
    </w:p>
    <w:p w:rsidR="00C01AD9" w:rsidRPr="00C01AD9" w:rsidRDefault="00C01AD9" w:rsidP="00C01AD9">
      <w:pPr>
        <w:spacing w:after="120" w:line="360" w:lineRule="auto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</w:p>
    <w:p w:rsidR="00C01AD9" w:rsidRPr="00C01AD9" w:rsidRDefault="00C01AD9" w:rsidP="00C01AD9">
      <w:pPr>
        <w:jc w:val="center"/>
        <w:rPr>
          <w:rFonts w:ascii="Bookman Old Style" w:hAnsi="Bookman Old Style"/>
          <w:b/>
          <w:szCs w:val="24"/>
        </w:rPr>
      </w:pPr>
      <w:r w:rsidRPr="00C01AD9">
        <w:rPr>
          <w:rFonts w:ascii="Bookman Old Style" w:hAnsi="Bookman Old Style"/>
          <w:b/>
          <w:szCs w:val="24"/>
        </w:rPr>
        <w:t>ANTONIO MARCOS DE ABREU</w:t>
      </w: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i/>
          <w:szCs w:val="24"/>
        </w:rPr>
        <w:t>(Marquinho de Abreu</w:t>
      </w:r>
      <w:r w:rsidRPr="00C01AD9">
        <w:rPr>
          <w:rFonts w:ascii="Bookman Old Style" w:hAnsi="Bookman Old Style"/>
          <w:szCs w:val="24"/>
        </w:rPr>
        <w:t>)</w:t>
      </w:r>
    </w:p>
    <w:p w:rsidR="00C01AD9" w:rsidRPr="00C01AD9" w:rsidRDefault="00C01AD9" w:rsidP="00C01AD9">
      <w:pPr>
        <w:jc w:val="center"/>
        <w:rPr>
          <w:rFonts w:ascii="Bookman Old Style" w:hAnsi="Bookman Old Style"/>
          <w:szCs w:val="24"/>
        </w:rPr>
      </w:pPr>
      <w:r w:rsidRPr="00C01AD9">
        <w:rPr>
          <w:rFonts w:ascii="Bookman Old Style" w:hAnsi="Bookman Old Style"/>
          <w:szCs w:val="24"/>
        </w:rPr>
        <w:t>VEREADOR – PL.</w:t>
      </w:r>
    </w:p>
    <w:p w:rsidR="00C01AD9" w:rsidRPr="00C01AD9" w:rsidRDefault="00C01AD9" w:rsidP="00C01AD9">
      <w:pPr>
        <w:spacing w:line="360" w:lineRule="auto"/>
        <w:jc w:val="both"/>
        <w:rPr>
          <w:rFonts w:ascii="Bookman Old Style" w:hAnsi="Bookman Old Style"/>
          <w:szCs w:val="24"/>
        </w:rPr>
      </w:pPr>
    </w:p>
    <w:p w:rsidR="00B2003E" w:rsidRPr="00C01AD9" w:rsidRDefault="00B2003E" w:rsidP="00AA2FEB">
      <w:pPr>
        <w:rPr>
          <w:rFonts w:ascii="Bookman Old Style" w:hAnsi="Bookman Old Style"/>
          <w:szCs w:val="24"/>
        </w:rPr>
      </w:pPr>
    </w:p>
    <w:sectPr w:rsidR="00B2003E" w:rsidRPr="00C01AD9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29" w:rsidRDefault="00B24B29" w:rsidP="00B2003E">
      <w:r>
        <w:separator/>
      </w:r>
    </w:p>
  </w:endnote>
  <w:endnote w:type="continuationSeparator" w:id="0">
    <w:p w:rsidR="00B24B29" w:rsidRDefault="00B24B29" w:rsidP="00B2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29" w:rsidRDefault="00B24B29" w:rsidP="00B2003E">
      <w:r>
        <w:separator/>
      </w:r>
    </w:p>
  </w:footnote>
  <w:footnote w:type="continuationSeparator" w:id="0">
    <w:p w:rsidR="00B24B29" w:rsidRDefault="00B24B29" w:rsidP="00B2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3E" w:rsidRPr="002C6F1F" w:rsidRDefault="00B24B29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2049;mso-fit-shape-to-text:t">
            <w:txbxContent>
              <w:p w:rsidR="00B2003E" w:rsidRDefault="00B2003E" w:rsidP="00B2003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B2003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A25DD3" w:rsidRPr="002C6F1F" w:rsidRDefault="00A25DD3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2003E" w:rsidRDefault="00B2003E">
    <w:pPr>
      <w:pStyle w:val="Cabealho"/>
    </w:pPr>
  </w:p>
  <w:p w:rsidR="00E62A56" w:rsidRDefault="00B24B29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7EC5"/>
    <w:multiLevelType w:val="hybridMultilevel"/>
    <w:tmpl w:val="F33E384A"/>
    <w:lvl w:ilvl="0" w:tplc="3C505436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3E"/>
    <w:rsid w:val="00045689"/>
    <w:rsid w:val="000F532A"/>
    <w:rsid w:val="00131BF9"/>
    <w:rsid w:val="001425F0"/>
    <w:rsid w:val="0015261C"/>
    <w:rsid w:val="00201F88"/>
    <w:rsid w:val="00293620"/>
    <w:rsid w:val="002C4949"/>
    <w:rsid w:val="002D50B9"/>
    <w:rsid w:val="00350678"/>
    <w:rsid w:val="003F7ACE"/>
    <w:rsid w:val="00437EEC"/>
    <w:rsid w:val="005037DC"/>
    <w:rsid w:val="00517266"/>
    <w:rsid w:val="005946B5"/>
    <w:rsid w:val="005F3CEE"/>
    <w:rsid w:val="006326CB"/>
    <w:rsid w:val="006431E1"/>
    <w:rsid w:val="00646D41"/>
    <w:rsid w:val="00683038"/>
    <w:rsid w:val="006875C9"/>
    <w:rsid w:val="006878BB"/>
    <w:rsid w:val="007210FC"/>
    <w:rsid w:val="007A00E5"/>
    <w:rsid w:val="007B0957"/>
    <w:rsid w:val="0085710C"/>
    <w:rsid w:val="0095677C"/>
    <w:rsid w:val="00990EE6"/>
    <w:rsid w:val="009E4A5B"/>
    <w:rsid w:val="00A25DD3"/>
    <w:rsid w:val="00A41E8F"/>
    <w:rsid w:val="00A86F33"/>
    <w:rsid w:val="00AA2FEB"/>
    <w:rsid w:val="00AF7CF5"/>
    <w:rsid w:val="00B03045"/>
    <w:rsid w:val="00B17988"/>
    <w:rsid w:val="00B2003E"/>
    <w:rsid w:val="00B24B29"/>
    <w:rsid w:val="00B402A4"/>
    <w:rsid w:val="00B603DB"/>
    <w:rsid w:val="00B770AF"/>
    <w:rsid w:val="00BC0434"/>
    <w:rsid w:val="00C01AD9"/>
    <w:rsid w:val="00C26660"/>
    <w:rsid w:val="00CB2F7C"/>
    <w:rsid w:val="00CF310F"/>
    <w:rsid w:val="00D23311"/>
    <w:rsid w:val="00D63D75"/>
    <w:rsid w:val="00D72A4E"/>
    <w:rsid w:val="00D73046"/>
    <w:rsid w:val="00D84465"/>
    <w:rsid w:val="00D96C88"/>
    <w:rsid w:val="00E32352"/>
    <w:rsid w:val="00E62A56"/>
    <w:rsid w:val="00EB181A"/>
    <w:rsid w:val="00EF764C"/>
    <w:rsid w:val="00F3091B"/>
    <w:rsid w:val="00F67B9E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4DC608"/>
  <w15:docId w15:val="{AEF1E665-696F-4EF6-8455-24DFCA1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E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spacing w:before="180" w:after="180"/>
    </w:pPr>
    <w:rPr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Legenda1">
    <w:name w:val="Legenda1"/>
    <w:basedOn w:val="Normal"/>
    <w:rsid w:val="00B2003E"/>
    <w:pPr>
      <w:spacing w:after="120"/>
    </w:pPr>
    <w:rPr>
      <w:i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B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8923-263E-4933-9FE2-33D2BD01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adriano.almeida@camara.local</cp:lastModifiedBy>
  <cp:revision>7</cp:revision>
  <cp:lastPrinted>2019-08-16T18:33:00Z</cp:lastPrinted>
  <dcterms:created xsi:type="dcterms:W3CDTF">2019-08-16T18:23:00Z</dcterms:created>
  <dcterms:modified xsi:type="dcterms:W3CDTF">2019-08-26T16:06:00Z</dcterms:modified>
</cp:coreProperties>
</file>