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- 5ª Sessão Extraordinária de 2020</w:t>
      </w:r>
    </w:p>
    <w:p w:rsidR="00E84D61" w:rsidRDefault="00E84D61" w:rsidP="00CD613B"/>
    <w:p w:rsidR="009F196D" w:rsidRDefault="00FF3723" w:rsidP="00CD613B">
      <w:r>
        <w:t>5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9 de março de 2020</w:t>
      </w:r>
    </w:p>
    <w:p w:rsidR="00FF3723" w:rsidRDefault="00FF3723" w:rsidP="00CD613B"/>
    <w:p>
      <w:pPr/>
      <w:r>
        <w:rPr>
          <w:b/>
        </w:rPr>
        <w:t>Mensagem Nº 1 ao Projeto de Lei Complementar Nº 5/2019</w:t>
      </w:r>
      <w:r>
        <w:t xml:space="preserve"> - </w:t>
      </w:r>
      <w:r>
        <w:rPr>
          <w:u w:val="single"/>
        </w:rPr>
        <w:t>17/12/2019</w:t>
      </w:r>
    </w:p>
    <w:p>
      <w:pPr/>
      <w:r>
        <w:rPr>
          <w:b/>
        </w:rPr>
        <w:t xml:space="preserve">Assunto: </w:t>
      </w:r>
      <w:r>
        <w:rPr>
          <w:i/>
        </w:rPr>
        <w:t>Mensagem ao Projeto de Lei Complementar Nº 5/2019 - Altera a Lei Complementar nº 006, de 4 de novembro de 2009, acrescentando atribuições aos Conselhos Administrativo e Fiscal e dispõe sobre a criação do Comitê de Investimentos.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Complementar Nº 5/2019</w:t>
      </w:r>
      <w:r>
        <w:t xml:space="preserve"> - </w:t>
      </w:r>
      <w:r>
        <w:rPr>
          <w:u w:val="single"/>
        </w:rPr>
        <w:t>27/08/2019</w:t>
      </w:r>
    </w:p>
    <w:p>
      <w:pPr/>
      <w:r>
        <w:rPr>
          <w:b/>
        </w:rPr>
        <w:t xml:space="preserve">Assunto: </w:t>
      </w:r>
      <w:r>
        <w:rPr>
          <w:i/>
        </w:rPr>
        <w:t>Altera a Lei Complementar nº 006, de 4 de novembro de 2009, acrescentando atribuições aos Conselhos Administrativo e Fiscal e dispõe sobre a criação do Comitê de Investimentos.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Complementar Nº 5/2019</w:t>
      </w:r>
      <w:r>
        <w:t xml:space="preserve"> - </w:t>
      </w:r>
      <w:r>
        <w:rPr>
          <w:u w:val="single"/>
        </w:rPr>
        <w:t>27/08/2019</w:t>
      </w:r>
    </w:p>
    <w:p>
      <w:pPr/>
      <w:r>
        <w:rPr>
          <w:b/>
        </w:rPr>
        <w:t xml:space="preserve">Assunto: </w:t>
      </w:r>
      <w:r>
        <w:rPr>
          <w:i/>
        </w:rPr>
        <w:t>Altera a Lei Complementar nº 006, de 4 de novembro de 2009, acrescentando atribuições aos Conselhos Administrativo e Fiscal e dispõe sobre a criação do Comitê de Investimentos.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39/2019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Cria vagas no Quadro de Pessoal da Prefeitura Municipal de Tatuí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39/2019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Cria vagas no Quadro de Pessoal da Prefeitura Municipal de Tatuí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41/2019</w:t>
      </w:r>
      <w:r>
        <w:t xml:space="preserve"> - </w:t>
      </w:r>
      <w:r>
        <w:rPr>
          <w:u w:val="single"/>
        </w:rPr>
        <w:t>12/11/2019</w:t>
      </w:r>
    </w:p>
    <w:p>
      <w:pPr/>
      <w:r>
        <w:rPr>
          <w:b/>
        </w:rPr>
        <w:t xml:space="preserve">Assunto: </w:t>
      </w:r>
      <w:r>
        <w:rPr>
          <w:i/>
        </w:rPr>
        <w:t>Dispõe sobre a qualificação de entidades como organizações sociais no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41/2019</w:t>
      </w:r>
      <w:r>
        <w:t xml:space="preserve"> - </w:t>
      </w:r>
      <w:r>
        <w:rPr>
          <w:u w:val="single"/>
        </w:rPr>
        <w:t>12/11/2019</w:t>
      </w:r>
    </w:p>
    <w:p>
      <w:pPr/>
      <w:r>
        <w:rPr>
          <w:b/>
        </w:rPr>
        <w:t xml:space="preserve">Assunto: </w:t>
      </w:r>
      <w:r>
        <w:rPr>
          <w:i/>
        </w:rPr>
        <w:t>Dispõe sobre a qualificação de entidades como organizações sociais no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42/2019</w:t>
      </w:r>
      <w:r>
        <w:t xml:space="preserve"> - </w:t>
      </w:r>
      <w:r>
        <w:rPr>
          <w:u w:val="single"/>
        </w:rPr>
        <w:t>19/11/2019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alterações na Lei Municipal nº 5.407, de 30 de outubro de 2019.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42/2019</w:t>
      </w:r>
      <w:r>
        <w:t xml:space="preserve"> - </w:t>
      </w:r>
      <w:r>
        <w:rPr>
          <w:u w:val="single"/>
        </w:rPr>
        <w:t>19/11/2019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alterações na Lei Municipal nº 5.407, de 30 de outubro de 2019.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4/2020</w:t>
      </w:r>
      <w:r>
        <w:t xml:space="preserve"> - </w:t>
      </w:r>
      <w:r>
        <w:rPr>
          <w:u w:val="single"/>
        </w:rPr>
        <w:t>31/01/2020</w:t>
      </w:r>
    </w:p>
    <w:p>
      <w:pPr/>
      <w:r>
        <w:rPr>
          <w:b/>
        </w:rPr>
        <w:t xml:space="preserve">Assunto: </w:t>
      </w:r>
      <w:r>
        <w:rPr>
          <w:i/>
        </w:rPr>
        <w:t>Dispõe sobre abertura de crédito adicional especial no orçamento vigente. (Valor de R$ 45.000,00)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4/2020</w:t>
      </w:r>
      <w:r>
        <w:t xml:space="preserve"> - </w:t>
      </w:r>
      <w:r>
        <w:rPr>
          <w:u w:val="single"/>
        </w:rPr>
        <w:t>31/01/2020</w:t>
      </w:r>
    </w:p>
    <w:p>
      <w:pPr/>
      <w:r>
        <w:rPr>
          <w:b/>
        </w:rPr>
        <w:t xml:space="preserve">Assunto: </w:t>
      </w:r>
      <w:r>
        <w:rPr>
          <w:i/>
        </w:rPr>
        <w:t>Dispõe sobre abertura de crédito adicional especial no orçamento vigente. (Valor de R$ 45.000,00)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6/2020</w:t>
      </w:r>
      <w:r>
        <w:t xml:space="preserve"> - </w:t>
      </w:r>
      <w:r>
        <w:rPr>
          <w:u w:val="single"/>
        </w:rPr>
        <w:t>31/01/2020</w:t>
      </w:r>
    </w:p>
    <w:p>
      <w:pPr/>
      <w:r>
        <w:rPr>
          <w:b/>
        </w:rPr>
        <w:t xml:space="preserve">Assunto: </w:t>
      </w:r>
      <w:r>
        <w:rPr>
          <w:i/>
        </w:rPr>
        <w:t>Dispõe sobre abertura de um crédito adicional especial. (valor de R$ 371.422,55)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6/2020</w:t>
      </w:r>
      <w:r>
        <w:t xml:space="preserve"> - </w:t>
      </w:r>
      <w:r>
        <w:rPr>
          <w:u w:val="single"/>
        </w:rPr>
        <w:t>31/01/2020</w:t>
      </w:r>
    </w:p>
    <w:p>
      <w:pPr/>
      <w:r>
        <w:rPr>
          <w:b/>
        </w:rPr>
        <w:t xml:space="preserve">Assunto: </w:t>
      </w:r>
      <w:r>
        <w:rPr>
          <w:i/>
        </w:rPr>
        <w:t>Dispõe sobre abertura de um crédito adicional especial. (valor de R$ 371.422,55)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Resolução Nº 2/2020</w:t>
      </w:r>
      <w:r>
        <w:t xml:space="preserve"> - </w:t>
      </w:r>
      <w:r>
        <w:rPr>
          <w:u w:val="single"/>
        </w:rPr>
        <w:t>05/02/2020</w:t>
      </w:r>
    </w:p>
    <w:p>
      <w:pPr/>
      <w:r>
        <w:rPr>
          <w:b/>
        </w:rPr>
        <w:t xml:space="preserve">Assunto: </w:t>
      </w:r>
      <w:r>
        <w:rPr>
          <w:i/>
        </w:rPr>
        <w:t>Define as atribuições da Procuradoria Legislativa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Decreto Legislativo Nº 30/2019</w:t>
      </w:r>
      <w:r>
        <w:t xml:space="preserve"> - </w:t>
      </w:r>
      <w:r>
        <w:rPr>
          <w:u w:val="single"/>
        </w:rPr>
        <w:t>13/12/2019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Emérito de Tatuí SP” ao Ilmo. Srº. JOSÉ HÉLIO DE OLIVEIRA JUNIOR.</w:t>
      </w:r>
    </w:p>
    <w:p>
      <w:pPr/>
      <w:r>
        <w:rPr>
          <w:b/>
        </w:rPr>
        <w:t xml:space="preserve">Autoria: </w:t>
      </w:r>
      <w:r>
        <w:rPr>
          <w:i/>
        </w:rPr>
        <w:t>JOÃO EDER ALVES MIGUEL</w:t>
      </w:r>
    </w:p>
    <w:p>
      <w:pPr/>
    </w:p>
    <w:p>
      <w:pPr/>
      <w:r>
        <w:rPr>
          <w:b/>
        </w:rPr>
        <w:t>Projeto de Decreto Legislativo Nº 31/2019</w:t>
      </w:r>
      <w:r>
        <w:t xml:space="preserve"> - </w:t>
      </w:r>
      <w:r>
        <w:rPr>
          <w:u w:val="single"/>
        </w:rPr>
        <w:t>23/12/2019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Ilmo. Srº. JOSÉ FERNANDES JUNIOR</w:t>
      </w:r>
    </w:p>
    <w:p>
      <w:pPr/>
      <w:r>
        <w:rPr>
          <w:b/>
        </w:rPr>
        <w:t xml:space="preserve">Autoria: </w:t>
      </w:r>
      <w:r>
        <w:rPr>
          <w:i/>
        </w:rPr>
        <w:t>JOÃO EDER ALVES MIGUEL</w:t>
      </w:r>
    </w:p>
    <w:p>
      <w:pPr/>
    </w:p>
    <w:p>
      <w:pPr/>
      <w:r>
        <w:rPr>
          <w:b/>
        </w:rPr>
        <w:t>Requerimento Nº 277/2020</w:t>
      </w:r>
      <w:r>
        <w:t xml:space="preserve"> - </w:t>
      </w:r>
      <w:r>
        <w:rPr>
          <w:u w:val="single"/>
        </w:rPr>
        <w:t>20/02/2020</w:t>
      </w:r>
    </w:p>
    <w:p>
      <w:pPr/>
      <w:r>
        <w:rPr>
          <w:b/>
        </w:rPr>
        <w:t xml:space="preserve">Assunto: </w:t>
      </w:r>
      <w:r>
        <w:rPr>
          <w:i/>
        </w:rPr>
        <w:t>REQUEREMOS À MESA, após ouvido o Egrégio Plenário, na forma regimental, digne-se oficiar a Empresa Elektro, para que informe a esta Casa de Leis a possibilidade da implantação de iluminação pública na Rua Farid Sallum, na Vila Angélica.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Requerimento Nº 281/2020</w:t>
      </w:r>
      <w:r>
        <w:t xml:space="preserve"> - </w:t>
      </w:r>
      <w:r>
        <w:rPr>
          <w:u w:val="single"/>
        </w:rPr>
        <w:t>21/02/2020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a oficiar à Secretaria da Segurança Pública do Estado de São Paulo, para que encaminhe a esta Casa Legislativa os dados relativos às ocorrências de crimes de maus tratos aos animais no ano de 2019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285/2020</w:t>
      </w:r>
      <w:r>
        <w:t xml:space="preserve"> - </w:t>
      </w:r>
      <w:r>
        <w:rPr>
          <w:u w:val="single"/>
        </w:rPr>
        <w:t>21/02/2020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a oficiar à Empresa Elektro Distribuidora de Energia, para que esta providencie a manutenção dos postes de luz que se encontram com as lâmpadas queimadas na Rua Lauro Martins de Proença, situada no Bairro Jardim Wanderley.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ac2818e26414456b"/>
      <w:headerReference w:type="even" r:id="R77a15758a41a4ead"/>
      <w:headerReference w:type="first" r:id="Rf0f98b9bc5624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5c5f8d751d4d36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ac2818e26414456b" /><Relationship Type="http://schemas.openxmlformats.org/officeDocument/2006/relationships/header" Target="/word/header2.xml" Id="R77a15758a41a4ead" /><Relationship Type="http://schemas.openxmlformats.org/officeDocument/2006/relationships/header" Target="/word/header3.xml" Id="Rf0f98b9bc5624638" /><Relationship Type="http://schemas.openxmlformats.org/officeDocument/2006/relationships/image" Target="/word/media/ed71b432-e1b3-4d54-930c-5e1d342d4f91.png" Id="Rebdf493dcdd7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71b432-e1b3-4d54-930c-5e1d342d4f91.png" Id="Ra85c5f8d751d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