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496B7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>através do setor competente da municipalidade que informe se há possibilidade de ser instalado um radar na Rua Humaitá</w:t>
      </w:r>
      <w:r w:rsidR="00C23C4F">
        <w:rPr>
          <w:rFonts w:ascii="Bookman Old Style" w:hAnsi="Bookman Old Style"/>
          <w:sz w:val="22"/>
          <w:szCs w:val="22"/>
        </w:rPr>
        <w:t xml:space="preserve"> nas proximidades do</w:t>
      </w:r>
      <w:r w:rsidR="00496B71">
        <w:rPr>
          <w:rFonts w:ascii="Bookman Old Style" w:hAnsi="Bookman Old Style"/>
          <w:sz w:val="22"/>
          <w:szCs w:val="22"/>
        </w:rPr>
        <w:t xml:space="preserve"> nº </w:t>
      </w:r>
      <w:r w:rsidR="00C23C4F">
        <w:rPr>
          <w:rFonts w:ascii="Bookman Old Style" w:hAnsi="Bookman Old Style"/>
          <w:sz w:val="22"/>
          <w:szCs w:val="22"/>
        </w:rPr>
        <w:t>309 Centro.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moradores dessa localidade onde se foi requerido a colocação de radar visto que essa rua é de grande fluxo de movimento de veículos, que transitam em alta velocidade não respeitando a lombada que já existe próxima ao local.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BA" w:rsidRDefault="00AC5CBA">
      <w:r>
        <w:separator/>
      </w:r>
    </w:p>
  </w:endnote>
  <w:endnote w:type="continuationSeparator" w:id="1">
    <w:p w:rsidR="00AC5CBA" w:rsidRDefault="00AC5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BA" w:rsidRDefault="00AC5CBA">
      <w:r>
        <w:separator/>
      </w:r>
    </w:p>
  </w:footnote>
  <w:footnote w:type="continuationSeparator" w:id="1">
    <w:p w:rsidR="00AC5CBA" w:rsidRDefault="00AC5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53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5339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23C4F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2017-02-08T16:16:00Z</dcterms:created>
  <dcterms:modified xsi:type="dcterms:W3CDTF">2017-02-08T18:58:00Z</dcterms:modified>
</cp:coreProperties>
</file>