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Nº_____/2021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EXECUTAR </w:t>
      </w:r>
      <w:r w:rsidR="00BC47DE">
        <w:rPr>
          <w:rFonts w:ascii="Bookman Old Style" w:hAnsi="Bookman Old Style"/>
        </w:rPr>
        <w:t xml:space="preserve"> o </w:t>
      </w:r>
      <w:r w:rsidR="00DF52A0">
        <w:rPr>
          <w:rFonts w:ascii="Bookman Old Style" w:hAnsi="Bookman Old Style"/>
        </w:rPr>
        <w:t>rec</w:t>
      </w:r>
      <w:r w:rsidR="00DF2984">
        <w:rPr>
          <w:rFonts w:ascii="Bookman Old Style" w:hAnsi="Bookman Old Style"/>
        </w:rPr>
        <w:t>apeamento (asfalto novo) da rua Gladis Bernardes Minhoto</w:t>
      </w:r>
      <w:r w:rsidR="00BC47DE">
        <w:rPr>
          <w:rFonts w:ascii="Bookman Old Style" w:hAnsi="Bookman Old Style"/>
        </w:rPr>
        <w:t>,</w:t>
      </w:r>
      <w:r w:rsidR="00DF2984">
        <w:rPr>
          <w:rFonts w:ascii="Bookman Old Style" w:hAnsi="Bookman Old Style"/>
        </w:rPr>
        <w:t xml:space="preserve"> no Jardim Tóquio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BC47DE">
        <w:rPr>
          <w:rFonts w:ascii="Bookman Old Style" w:hAnsi="Bookman Old Style"/>
        </w:rPr>
        <w:t xml:space="preserve">esta rua se encontra  sem condições de usar,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DF2984">
        <w:rPr>
          <w:rFonts w:ascii="Bookman Old Style" w:hAnsi="Bookman Old Style"/>
          <w:b/>
          <w:sz w:val="22"/>
          <w:szCs w:val="22"/>
        </w:rPr>
        <w:t>22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16714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23</cp:revision>
  <cp:lastPrinted>2018-08-15T16:56:00Z</cp:lastPrinted>
  <dcterms:created xsi:type="dcterms:W3CDTF">2019-09-11T14:49:00Z</dcterms:created>
  <dcterms:modified xsi:type="dcterms:W3CDTF">2021-02-18T14:42:00Z</dcterms:modified>
</cp:coreProperties>
</file>