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EB3FB8" w:rsidRPr="00733968" w:rsidP="00EB3FB8">
      <w:pPr>
        <w:ind w:left="567"/>
        <w:jc w:val="both"/>
        <w:rPr>
          <w:rFonts w:ascii="Bookman Old Style" w:hAnsi="Bookman Old Style"/>
          <w:b/>
          <w:sz w:val="22"/>
          <w:szCs w:val="22"/>
        </w:rPr>
      </w:pPr>
      <w:r w:rsidRPr="00733968">
        <w:rPr>
          <w:rFonts w:ascii="Bookman Old Style" w:hAnsi="Bookman Old Style"/>
          <w:b/>
          <w:szCs w:val="26"/>
        </w:rPr>
        <w:t>MOÇÃO Nº</w:t>
      </w:r>
    </w:p>
    <w:p w:rsidR="00EB3FB8" w:rsidP="00EB3FB8">
      <w:pPr>
        <w:ind w:left="1134"/>
        <w:jc w:val="both"/>
        <w:rPr>
          <w:rFonts w:ascii="Bookman Old Style" w:hAnsi="Bookman Old Style"/>
          <w:sz w:val="22"/>
          <w:szCs w:val="22"/>
        </w:rPr>
      </w:pPr>
    </w:p>
    <w:p w:rsidR="00EB3FB8" w:rsidRPr="00347299" w:rsidP="00EB3FB8">
      <w:pPr>
        <w:ind w:left="1134"/>
        <w:jc w:val="both"/>
        <w:rPr>
          <w:rFonts w:ascii="Bookman Old Style" w:hAnsi="Bookman Old Style"/>
          <w:sz w:val="22"/>
          <w:szCs w:val="22"/>
        </w:rPr>
      </w:pPr>
    </w:p>
    <w:p w:rsidR="00EB3FB8" w:rsidRPr="00347299" w:rsidP="00EB3FB8">
      <w:pPr>
        <w:ind w:left="1134"/>
        <w:jc w:val="both"/>
        <w:rPr>
          <w:rFonts w:ascii="Bookman Old Style" w:hAnsi="Bookman Old Style"/>
          <w:sz w:val="22"/>
          <w:szCs w:val="22"/>
        </w:rPr>
      </w:pPr>
    </w:p>
    <w:p w:rsidR="00EB3FB8" w:rsidRPr="00552441" w:rsidP="00EB3FB8">
      <w:pPr>
        <w:ind w:left="1134"/>
        <w:jc w:val="both"/>
        <w:rPr>
          <w:rFonts w:ascii="Bookman Old Style" w:hAnsi="Bookman Old Style"/>
          <w:sz w:val="22"/>
          <w:szCs w:val="22"/>
        </w:rPr>
      </w:pPr>
    </w:p>
    <w:p w:rsidR="00EB3FB8" w:rsidRPr="00552441" w:rsidP="00EB3FB8">
      <w:pPr>
        <w:ind w:left="1134"/>
        <w:jc w:val="both"/>
        <w:rPr>
          <w:rFonts w:ascii="Bookman Old Style" w:hAnsi="Bookman Old Style"/>
        </w:rPr>
      </w:pPr>
    </w:p>
    <w:p w:rsidR="00EB3FB8" w:rsidRPr="00EB3FB8" w:rsidP="00EB3FB8">
      <w:pPr>
        <w:pStyle w:val="BodyText2"/>
        <w:ind w:left="567"/>
        <w:rPr>
          <w:rFonts w:ascii="Bookman Old Style" w:hAnsi="Bookman Old Style"/>
          <w:i w:val="0"/>
          <w:sz w:val="24"/>
          <w:szCs w:val="24"/>
        </w:rPr>
      </w:pPr>
      <w:r w:rsidRPr="00552441">
        <w:rPr>
          <w:rFonts w:ascii="Bookman Old Style" w:hAnsi="Bookman Old Style"/>
          <w:b/>
          <w:i w:val="0"/>
          <w:sz w:val="24"/>
          <w:szCs w:val="24"/>
        </w:rPr>
        <w:tab/>
      </w:r>
      <w:r w:rsidRPr="00552441">
        <w:rPr>
          <w:rFonts w:ascii="Bookman Old Style" w:hAnsi="Bookman Old Style"/>
          <w:b/>
          <w:i w:val="0"/>
          <w:sz w:val="24"/>
          <w:szCs w:val="24"/>
        </w:rPr>
        <w:tab/>
      </w:r>
      <w:r w:rsidRPr="00EB3FB8">
        <w:rPr>
          <w:rFonts w:ascii="Bookman Old Style" w:hAnsi="Bookman Old Style"/>
          <w:b/>
          <w:i w:val="0"/>
          <w:sz w:val="24"/>
          <w:szCs w:val="24"/>
        </w:rPr>
        <w:tab/>
        <w:t>REQUEIRO À MESA</w:t>
      </w:r>
      <w:r w:rsidRPr="00EB3FB8">
        <w:rPr>
          <w:rFonts w:ascii="Bookman Old Style" w:hAnsi="Bookman Old Style"/>
          <w:i w:val="0"/>
          <w:sz w:val="24"/>
          <w:szCs w:val="24"/>
        </w:rPr>
        <w:t xml:space="preserve">, desta Augusta </w:t>
      </w:r>
      <w:r w:rsidRPr="00EB3FB8">
        <w:rPr>
          <w:rFonts w:ascii="Bookman Old Style" w:hAnsi="Bookman Old Style"/>
          <w:b/>
          <w:i w:val="0"/>
          <w:sz w:val="24"/>
          <w:szCs w:val="24"/>
        </w:rPr>
        <w:t>Casa Legislativa</w:t>
      </w:r>
      <w:r w:rsidRPr="00EB3FB8">
        <w:rPr>
          <w:rFonts w:ascii="Bookman Old Style" w:hAnsi="Bookman Old Style"/>
          <w:i w:val="0"/>
          <w:sz w:val="24"/>
          <w:szCs w:val="24"/>
        </w:rPr>
        <w:t xml:space="preserve">, após ouvido o </w:t>
      </w:r>
      <w:r w:rsidRPr="00EB3FB8">
        <w:rPr>
          <w:rFonts w:ascii="Bookman Old Style" w:hAnsi="Bookman Old Style"/>
          <w:b/>
          <w:i w:val="0"/>
          <w:sz w:val="24"/>
          <w:szCs w:val="24"/>
        </w:rPr>
        <w:t>Egrégio Plenário</w:t>
      </w:r>
      <w:r w:rsidRPr="00EB3FB8">
        <w:rPr>
          <w:rFonts w:ascii="Bookman Old Style" w:hAnsi="Bookman Old Style"/>
          <w:i w:val="0"/>
          <w:sz w:val="24"/>
          <w:szCs w:val="24"/>
        </w:rPr>
        <w:t xml:space="preserve">, na forma regimental, digne-se de aprovar e encaminhar a presente </w:t>
      </w:r>
      <w:r w:rsidRPr="00EB3FB8">
        <w:rPr>
          <w:rFonts w:ascii="Bookman Old Style" w:hAnsi="Bookman Old Style"/>
          <w:b/>
          <w:i w:val="0"/>
          <w:sz w:val="24"/>
          <w:szCs w:val="24"/>
        </w:rPr>
        <w:t xml:space="preserve">MOÇÃO DE APLAUSOS E CONGRATULAÇÕES </w:t>
      </w:r>
      <w:r w:rsidRPr="00EB3FB8">
        <w:rPr>
          <w:rFonts w:ascii="Bookman Old Style" w:hAnsi="Bookman Old Style"/>
          <w:i w:val="0"/>
          <w:sz w:val="24"/>
          <w:szCs w:val="24"/>
        </w:rPr>
        <w:t>à Todas as Mulheres Tatuianas</w:t>
      </w:r>
    </w:p>
    <w:p w:rsidR="00EB3FB8" w:rsidRPr="00EB3FB8" w:rsidP="00EB3FB8">
      <w:pPr>
        <w:ind w:left="567"/>
        <w:jc w:val="both"/>
        <w:rPr>
          <w:rFonts w:ascii="Bookman Old Style" w:hAnsi="Bookman Old Style"/>
        </w:rPr>
      </w:pPr>
      <w:r w:rsidRPr="00EB3FB8">
        <w:rPr>
          <w:rFonts w:ascii="Bookman Old Style" w:hAnsi="Bookman Old Style" w:cs="Arial"/>
        </w:rPr>
        <w:t>em razão da comemoração do DIA INTERNACIONAL DA MULHER no dia 08 de março.</w:t>
      </w:r>
    </w:p>
    <w:p w:rsidR="00EB3FB8" w:rsidRPr="00520AFC" w:rsidP="00520AFC">
      <w:pPr>
        <w:ind w:left="567"/>
        <w:jc w:val="center"/>
        <w:rPr>
          <w:rFonts w:ascii="Bookman Old Style" w:hAnsi="Bookman Old Style"/>
          <w:b/>
        </w:rPr>
      </w:pPr>
      <w:r w:rsidRPr="00552441">
        <w:rPr>
          <w:rFonts w:ascii="Bookman Old Style" w:hAnsi="Bookman Old Style"/>
          <w:b/>
        </w:rPr>
        <w:t>JUSTIFICATIVA</w:t>
      </w:r>
    </w:p>
    <w:p w:rsidR="00520AFC" w:rsidRPr="00520AFC" w:rsidP="00520AFC">
      <w:pPr>
        <w:pStyle w:val="BodyTextIndent"/>
        <w:ind w:left="0"/>
        <w:jc w:val="both"/>
        <w:rPr>
          <w:rFonts w:ascii="Bookman Old Style" w:hAnsi="Bookman Old Style"/>
          <w:iCs/>
          <w:color w:val="000000"/>
        </w:rPr>
      </w:pPr>
      <w:r w:rsidRPr="00520AFC">
        <w:rPr>
          <w:color w:val="000000"/>
          <w:sz w:val="27"/>
          <w:szCs w:val="27"/>
        </w:rPr>
        <w:br/>
      </w:r>
      <w:r w:rsidRPr="00520AFC">
        <w:rPr>
          <w:rFonts w:ascii="Bookman Old Style" w:hAnsi="Bookman Old Style"/>
          <w:iCs/>
          <w:color w:val="000000"/>
        </w:rPr>
        <w:t>A ampliação dos papéis da mulher e seus destaques têm refletido</w:t>
      </w:r>
      <w:r w:rsidRPr="00520AFC">
        <w:rPr>
          <w:rFonts w:ascii="Bookman Old Style" w:hAnsi="Bookman Old Style"/>
          <w:iCs/>
          <w:color w:val="000000"/>
        </w:rPr>
        <w:t xml:space="preserve"> em mudanças na forma de vivência da humanidade hoje, sendo um dos assuntos que mais geram discussões na atualidade. Essa reflexão ressurge na passagem desse dia, quando há um convite para que a mulher reflita sobre suas conquistas e o que pode ser concretizado de melhor para o gênero no presente e no futuro. Esta data referencia principalmente a participação da mulher e sua dinâmica dentro da história, dando ênfase ainda a longa caminhada da categoria na busca pelo reconhecimento de seus valores. Já não se discute mais apenas a sua atribuição de mãe, esposa e dona de casa, mas a sua conciliação em frente a outras funções. </w:t>
      </w:r>
    </w:p>
    <w:p w:rsidR="00EB3FB8" w:rsidRPr="00520AFC" w:rsidP="00520AFC">
      <w:pPr>
        <w:pStyle w:val="BodyTextIndent"/>
        <w:ind w:left="0"/>
        <w:jc w:val="both"/>
        <w:rPr>
          <w:rFonts w:ascii="Bookman Old Style" w:hAnsi="Bookman Old Style"/>
          <w:sz w:val="22"/>
          <w:szCs w:val="22"/>
        </w:rPr>
      </w:pPr>
      <w:r w:rsidRPr="00520AFC">
        <w:rPr>
          <w:rFonts w:ascii="Bookman Old Style" w:hAnsi="Bookman Old Style"/>
          <w:iCs/>
          <w:color w:val="000000"/>
        </w:rPr>
        <w:t>A mulher não se tornou apenas atuante, mas parte decisiva em todas as áreas, comandando e determinando sobre ações que pertenciam apenas ao homem.</w:t>
      </w:r>
      <w:r w:rsidRPr="00520AFC">
        <w:rPr>
          <w:rFonts w:ascii="Bookman Old Style" w:hAnsi="Bookman Old Style"/>
          <w:color w:val="000000"/>
        </w:rPr>
        <w:br/>
      </w:r>
      <w:r w:rsidRPr="00520AFC">
        <w:rPr>
          <w:rFonts w:ascii="Bookman Old Style" w:hAnsi="Bookman Old Style"/>
          <w:color w:val="000000"/>
        </w:rPr>
        <w:br/>
      </w:r>
      <w:r w:rsidRPr="00520AFC">
        <w:rPr>
          <w:rFonts w:ascii="Bookman Old Style" w:hAnsi="Bookman Old Style"/>
          <w:iCs/>
          <w:color w:val="000000"/>
        </w:rPr>
        <w:t>É certo destacar que as vitórias alcançadas pela classe feminina ganharam maior representatividade com sua inserção no mercado de trabalho, fato que tem revolucionado a forma de viver e o cenário principalmente da sociedade ocidental. Além do ser singelo e belo capaz de gerar em seu ventre uma vida, a mulher vem ao longo das décadas demonstrando beleza e sabedoria ao exercer variadas atividades.</w:t>
      </w:r>
      <w:r w:rsidRPr="00520AFC">
        <w:rPr>
          <w:rFonts w:ascii="Bookman Old Style" w:hAnsi="Bookman Old Style"/>
          <w:color w:val="000000"/>
        </w:rPr>
        <w:br/>
      </w:r>
      <w:r w:rsidRPr="00520AFC">
        <w:rPr>
          <w:rFonts w:ascii="Bookman Old Style" w:hAnsi="Bookman Old Style"/>
          <w:color w:val="000000"/>
        </w:rPr>
        <w:br/>
      </w:r>
      <w:r w:rsidRPr="00520AFC">
        <w:rPr>
          <w:rFonts w:ascii="Bookman Old Style" w:hAnsi="Bookman Old Style"/>
          <w:iCs/>
          <w:color w:val="000000"/>
        </w:rPr>
        <w:t>O reconhecimento da mulher como um ser capaz de decidir e participar da vida em sociedade mudou o olhar sobre a família e a conjuntura na formação da cultura e dos costumes da vida contemporânea.</w:t>
      </w:r>
      <w:r w:rsidRPr="00520AFC">
        <w:rPr>
          <w:rFonts w:ascii="Bookman Old Style" w:hAnsi="Bookman Old Style"/>
          <w:color w:val="000000"/>
        </w:rPr>
        <w:br/>
      </w:r>
      <w:r w:rsidRPr="00520AFC">
        <w:rPr>
          <w:rFonts w:ascii="Bookman Old Style" w:hAnsi="Bookman Old Style"/>
          <w:color w:val="000000"/>
        </w:rPr>
        <w:br/>
      </w:r>
      <w:r w:rsidRPr="00520AFC">
        <w:rPr>
          <w:rFonts w:ascii="Bookman Old Style" w:hAnsi="Bookman Old Style"/>
          <w:iCs/>
          <w:color w:val="000000"/>
        </w:rPr>
        <w:t xml:space="preserve">Vale ressaltar que o dia 08 de março ficou marcado como uma data que homenageia a mulher, após alguns fatos históricos que destacaram a luta do sexo feminino. O Dia Internacional da Mulher foi criado em homenagem a 129 operárias que morreram queimadas numa ação da </w:t>
      </w:r>
      <w:r w:rsidRPr="00520AFC">
        <w:rPr>
          <w:rFonts w:ascii="Bookman Old Style" w:hAnsi="Bookman Old Style"/>
          <w:iCs/>
          <w:color w:val="000000"/>
        </w:rPr>
        <w:t>polícia para conter uma manifestação em uma fábrica de tecidos, no dia 08 de março de 1857, em Nova York, Estados Unidos.</w:t>
      </w:r>
      <w:r w:rsidRPr="00520AFC">
        <w:rPr>
          <w:rFonts w:ascii="Bookman Old Style" w:hAnsi="Bookman Old Style"/>
          <w:color w:val="000000"/>
        </w:rPr>
        <w:br/>
      </w:r>
      <w:r w:rsidRPr="00520AFC">
        <w:rPr>
          <w:rFonts w:ascii="Bookman Old Style" w:hAnsi="Bookman Old Style"/>
          <w:color w:val="000000"/>
        </w:rPr>
        <w:br/>
      </w:r>
      <w:r w:rsidRPr="00520AFC">
        <w:rPr>
          <w:rFonts w:ascii="Bookman Old Style" w:hAnsi="Bookman Old Style"/>
          <w:iCs/>
          <w:color w:val="000000"/>
        </w:rPr>
        <w:t xml:space="preserve">Na ocasião elas pediam a diminuição da jornada de trabalho de 16 para 10 horas por dia, o direito à </w:t>
      </w:r>
      <w:r w:rsidRPr="00520AFC">
        <w:rPr>
          <w:rFonts w:ascii="Bookman Old Style" w:hAnsi="Bookman Old Style"/>
          <w:iCs/>
          <w:color w:val="000000"/>
        </w:rPr>
        <w:t>licença-maternidade,</w:t>
      </w:r>
      <w:r w:rsidRPr="00520AFC">
        <w:rPr>
          <w:rFonts w:ascii="Bookman Old Style" w:hAnsi="Bookman Old Style"/>
          <w:iCs/>
          <w:color w:val="000000"/>
        </w:rPr>
        <w:t>a equiparação de salários com os homens, já que as mulheres chegavam a receber até um terço do salário de um homem para executar o mesmo tipo de trabalho e tratamento digno dentro do ambiente profissional.</w:t>
      </w:r>
      <w:r w:rsidRPr="00520AFC">
        <w:rPr>
          <w:rFonts w:ascii="Bookman Old Style" w:hAnsi="Bookman Old Style"/>
          <w:color w:val="000000"/>
        </w:rPr>
        <w:br/>
      </w:r>
      <w:r w:rsidRPr="00520AFC">
        <w:rPr>
          <w:rFonts w:ascii="Bookman Old Style" w:hAnsi="Bookman Old Style"/>
          <w:color w:val="000000"/>
        </w:rPr>
        <w:br/>
      </w:r>
      <w:r w:rsidRPr="00520AFC">
        <w:rPr>
          <w:rFonts w:ascii="Bookman Old Style" w:hAnsi="Bookman Old Style"/>
          <w:iCs/>
          <w:color w:val="000000"/>
        </w:rPr>
        <w:t>O marco do "Dia Internacional da Mulher" aconteceu em 1917, ano em que a Rússia viveu a revolução bolchevique e saiu oficialmente da guerra. A participação das russas nas manifestações de paz e o movimento feminista daquele país se tornaram referência para o mundo. Somente em 1975, que em Assembleia Geral, a Organização das Nações Unidas reconheceu oficialmente a data.</w:t>
      </w:r>
      <w:r w:rsidRPr="00520AFC">
        <w:rPr>
          <w:rFonts w:ascii="Bookman Old Style" w:hAnsi="Bookman Old Style"/>
          <w:color w:val="000000"/>
        </w:rPr>
        <w:br/>
      </w:r>
      <w:r w:rsidRPr="00520AFC">
        <w:rPr>
          <w:rFonts w:ascii="Bookman Old Style" w:hAnsi="Bookman Old Style"/>
          <w:color w:val="000000"/>
        </w:rPr>
        <w:br/>
      </w:r>
      <w:r w:rsidRPr="00520AFC">
        <w:rPr>
          <w:rFonts w:ascii="Bookman Old Style" w:hAnsi="Bookman Old Style"/>
          <w:iCs/>
          <w:color w:val="000000"/>
        </w:rPr>
        <w:t>Reverencio hoje o Dia Internacional da Mulher, os movimentos que denunciaram a opressão das mulheres até que chegassem ao momento em que elas vêm utilizando, apropriadamente, o poder e sua feminilidade.</w:t>
      </w:r>
      <w:r w:rsidRPr="00520AFC">
        <w:rPr>
          <w:rFonts w:ascii="Bookman Old Style" w:hAnsi="Bookman Old Style"/>
          <w:color w:val="000000"/>
        </w:rPr>
        <w:br/>
      </w:r>
      <w:r w:rsidRPr="00520AFC">
        <w:rPr>
          <w:rFonts w:ascii="Bookman Old Style" w:hAnsi="Bookman Old Style"/>
          <w:color w:val="000000"/>
        </w:rPr>
        <w:br/>
      </w:r>
      <w:r w:rsidR="00520AFC">
        <w:rPr>
          <w:rFonts w:ascii="Bookman Old Style" w:hAnsi="Bookman Old Style"/>
          <w:iCs/>
          <w:color w:val="000000"/>
        </w:rPr>
        <w:t>Essa</w:t>
      </w:r>
      <w:r w:rsidRPr="00520AFC">
        <w:rPr>
          <w:rFonts w:ascii="Bookman Old Style" w:hAnsi="Bookman Old Style"/>
          <w:iCs/>
          <w:color w:val="000000"/>
        </w:rPr>
        <w:t xml:space="preserve"> Parlamentar não poderia deixar de prestar essa homenagem, congratulando a todas as mulheres </w:t>
      </w:r>
      <w:r w:rsidR="00520AFC">
        <w:rPr>
          <w:rFonts w:ascii="Bookman Old Style" w:hAnsi="Bookman Old Style"/>
          <w:iCs/>
          <w:color w:val="000000"/>
        </w:rPr>
        <w:t>tatuianas.</w:t>
      </w:r>
    </w:p>
    <w:p w:rsidR="00EB3FB8" w:rsidRPr="00733968" w:rsidP="00EB3FB8">
      <w:pPr>
        <w:rPr>
          <w:rFonts w:ascii="Bookman Old Style" w:hAnsi="Bookman Old Style"/>
          <w:b/>
        </w:rPr>
      </w:pPr>
      <w:r>
        <w:rPr>
          <w:rFonts w:ascii="Bookman Old Style" w:hAnsi="Bookman Old Style"/>
          <w:b/>
        </w:rPr>
        <w:t xml:space="preserve">    </w:t>
      </w:r>
      <w:r w:rsidRPr="00733968">
        <w:rPr>
          <w:rFonts w:ascii="Bookman Old Style" w:hAnsi="Bookman Old Style"/>
          <w:b/>
        </w:rPr>
        <w:t xml:space="preserve">Sala das Sessões “Ver. Rafael Orsi Filho”, </w:t>
      </w:r>
      <w:r w:rsidR="00EC4580">
        <w:rPr>
          <w:rFonts w:ascii="Bookman Old Style" w:hAnsi="Bookman Old Style"/>
          <w:b/>
        </w:rPr>
        <w:t xml:space="preserve">08 de Março </w:t>
      </w:r>
      <w:r w:rsidRPr="00733968">
        <w:rPr>
          <w:rFonts w:ascii="Bookman Old Style" w:hAnsi="Bookman Old Style"/>
          <w:b/>
        </w:rPr>
        <w:t>de 2021.</w:t>
      </w:r>
    </w:p>
    <w:p w:rsidR="00EB3FB8" w:rsidP="00EB3FB8">
      <w:pPr>
        <w:rPr>
          <w:rFonts w:ascii="Bookman Old Style" w:hAnsi="Bookman Old Style"/>
          <w:b/>
        </w:rPr>
      </w:pPr>
    </w:p>
    <w:p w:rsidR="00EB3FB8" w:rsidP="00EB3FB8">
      <w:pPr>
        <w:rPr>
          <w:rFonts w:ascii="Bookman Old Style" w:hAnsi="Bookman Old Style"/>
          <w:b/>
        </w:rPr>
      </w:pPr>
    </w:p>
    <w:p w:rsidR="00EB3FB8" w:rsidP="00EB3FB8">
      <w:pPr>
        <w:rPr>
          <w:rFonts w:ascii="Bookman Old Style" w:hAnsi="Bookman Old Style"/>
          <w:b/>
        </w:rPr>
      </w:pPr>
    </w:p>
    <w:p w:rsidR="00EB3FB8" w:rsidP="00EB3FB8">
      <w:pPr>
        <w:rPr>
          <w:rFonts w:ascii="Bookman Old Style" w:hAnsi="Bookman Old Style"/>
          <w:b/>
        </w:rPr>
      </w:pPr>
    </w:p>
    <w:p w:rsidR="00EB3FB8" w:rsidP="00EB3FB8">
      <w:pPr>
        <w:rPr>
          <w:rFonts w:ascii="Bookman Old Style" w:hAnsi="Bookman Old Style"/>
          <w:b/>
        </w:rPr>
      </w:pPr>
    </w:p>
    <w:p w:rsidR="00EB3FB8" w:rsidP="00EB3FB8">
      <w:pPr>
        <w:rPr>
          <w:rFonts w:ascii="Bookman Old Style" w:hAnsi="Bookman Old Style"/>
          <w:b/>
        </w:rPr>
      </w:pPr>
    </w:p>
    <w:p w:rsidR="00EB3FB8" w:rsidP="00EB3FB8">
      <w:pPr>
        <w:rPr>
          <w:rFonts w:ascii="Bookman Old Style" w:hAnsi="Bookman Old Style"/>
          <w:b/>
        </w:rPr>
      </w:pPr>
    </w:p>
    <w:p w:rsidR="00EB3FB8" w:rsidP="00EB3FB8">
      <w:pPr>
        <w:rPr>
          <w:rFonts w:ascii="Bookman Old Style" w:hAnsi="Bookman Old Style"/>
          <w:b/>
        </w:rPr>
      </w:pPr>
    </w:p>
    <w:p w:rsidR="00EB3FB8" w:rsidRPr="003D4F67" w:rsidP="00EB3FB8">
      <w:pPr>
        <w:ind w:firstLine="1134"/>
        <w:jc w:val="center"/>
        <w:rPr>
          <w:rFonts w:ascii="Bookman Old Style" w:hAnsi="Bookman Old Style" w:cs="Arial"/>
          <w:b/>
        </w:rPr>
      </w:pPr>
      <w:r w:rsidRPr="003D4F67">
        <w:rPr>
          <w:rFonts w:ascii="Bookman Old Style" w:hAnsi="Bookman Old Style" w:cs="Arial"/>
          <w:b/>
        </w:rPr>
        <w:t>Débora Camargo</w:t>
      </w:r>
    </w:p>
    <w:p w:rsidR="00EB3FB8" w:rsidRPr="003D4F67" w:rsidP="00EB3FB8">
      <w:pPr>
        <w:ind w:firstLine="1134"/>
        <w:jc w:val="center"/>
        <w:rPr>
          <w:rFonts w:ascii="Bookman Old Style" w:hAnsi="Bookman Old Style" w:cs="Arial"/>
          <w:b/>
        </w:rPr>
      </w:pPr>
      <w:r w:rsidRPr="003D4F67">
        <w:rPr>
          <w:rFonts w:ascii="Bookman Old Style" w:hAnsi="Bookman Old Style" w:cs="Arial"/>
          <w:b/>
        </w:rPr>
        <w:t>Débora C. M. Camargo</w:t>
      </w:r>
    </w:p>
    <w:p w:rsidR="00EB3FB8" w:rsidRPr="003D4F67" w:rsidP="00EB3FB8">
      <w:pPr>
        <w:ind w:firstLine="1134"/>
        <w:jc w:val="center"/>
        <w:rPr>
          <w:rFonts w:ascii="Bookman Old Style" w:hAnsi="Bookman Old Style" w:cs="Arial"/>
        </w:rPr>
      </w:pPr>
      <w:r w:rsidRPr="003D4F67">
        <w:rPr>
          <w:rFonts w:ascii="Bookman Old Style" w:hAnsi="Bookman Old Style" w:cs="Arial"/>
          <w:b/>
        </w:rPr>
        <w:t>Vereadora</w:t>
      </w:r>
    </w:p>
    <w:p w:rsidR="00EB3FB8" w:rsidP="00EB3FB8"/>
    <w:p w:rsidR="009D1D02"/>
    <w:sectPr w:rsidSect="009D1D02">
      <w:headerReference w:type="default" r:id="rI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B8" w:rsidRPr="002C6F1F" w:rsidP="00EB3FB8">
    <w:pPr>
      <w:pStyle w:val="Header"/>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EB3FB8" w:rsidP="00EB3FB8">
                <w:r>
                  <w:rPr>
                    <w:noProof/>
                  </w:rPr>
                  <w:drawing>
                    <wp:inline distT="0" distB="0" distL="0" distR="0">
                      <wp:extent cx="788035" cy="1002030"/>
                      <wp:effectExtent l="19050" t="0" r="0" b="0"/>
                      <wp:docPr id="2"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12640"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Pr>
        <w:rFonts w:ascii="Monotype Corsiva" w:hAnsi="Monotype Corsiva"/>
        <w:b/>
        <w:spacing w:val="20"/>
        <w:sz w:val="50"/>
        <w:szCs w:val="50"/>
      </w:rPr>
      <w:t xml:space="preserve">   </w:t>
    </w:r>
    <w:r w:rsidRPr="002C6F1F">
      <w:rPr>
        <w:rFonts w:ascii="Monotype Corsiva" w:hAnsi="Monotype Corsiva"/>
        <w:b/>
        <w:spacing w:val="20"/>
        <w:sz w:val="50"/>
        <w:szCs w:val="50"/>
      </w:rPr>
      <w:t>Câmara Municipal de Tatuí</w:t>
    </w:r>
  </w:p>
  <w:p w:rsidR="00EB3FB8" w:rsidRPr="00303A38" w:rsidP="00EB3FB8">
    <w:pPr>
      <w:pStyle w:val="Header"/>
      <w:tabs>
        <w:tab w:val="clear" w:pos="4252"/>
        <w:tab w:val="clear" w:pos="8504"/>
      </w:tabs>
      <w:jc w:val="center"/>
      <w:rPr>
        <w:rFonts w:ascii="Monotype Corsiva" w:hAnsi="Monotype Corsiva"/>
      </w:rPr>
    </w:pPr>
    <w:r w:rsidRPr="00303A38">
      <w:rPr>
        <w:rFonts w:ascii="Monotype Corsiva" w:hAnsi="Monotype Corsiva"/>
      </w:rPr>
      <w:t>Edifício Presidente Tancredo Neves</w:t>
    </w:r>
  </w:p>
  <w:p w:rsidR="00EB3FB8" w:rsidRPr="00303A38" w:rsidP="00EB3FB8">
    <w:pPr>
      <w:pStyle w:val="Header"/>
      <w:tabs>
        <w:tab w:val="clear" w:pos="4252"/>
        <w:tab w:val="clear" w:pos="8504"/>
      </w:tabs>
      <w:jc w:val="center"/>
      <w:rPr>
        <w:rFonts w:ascii="Monotype Corsiva" w:hAnsi="Monotype Corsiva"/>
      </w:rPr>
    </w:pPr>
    <w:r w:rsidRPr="00303A38">
      <w:rPr>
        <w:rFonts w:ascii="Monotype Corsiva" w:hAnsi="Monotype Corsiva"/>
      </w:rPr>
      <w:t xml:space="preserve">Telefone / </w:t>
    </w:r>
    <w:r w:rsidRPr="00303A38">
      <w:rPr>
        <w:rFonts w:ascii="Monotype Corsiva" w:hAnsi="Monotype Corsiva"/>
      </w:rPr>
      <w:t>Whatsapp</w:t>
    </w:r>
    <w:r>
      <w:rPr>
        <w:rFonts w:ascii="Monotype Corsiva" w:hAnsi="Monotype Corsiva"/>
      </w:rPr>
      <w:t xml:space="preserve"> (15) 3259-</w:t>
    </w:r>
    <w:r w:rsidRPr="00303A38">
      <w:rPr>
        <w:rFonts w:ascii="Monotype Corsiva" w:hAnsi="Monotype Corsiva"/>
      </w:rPr>
      <w:t>8300</w:t>
    </w:r>
  </w:p>
  <w:p w:rsidR="00EB3FB8" w:rsidRPr="00303A38" w:rsidP="00EB3FB8">
    <w:pPr>
      <w:pStyle w:val="Header"/>
      <w:tabs>
        <w:tab w:val="clear" w:pos="4252"/>
        <w:tab w:val="clear" w:pos="8504"/>
      </w:tabs>
      <w:jc w:val="center"/>
      <w:rPr>
        <w:rFonts w:ascii="Monotype Corsiva" w:hAnsi="Monotype Corsiva"/>
      </w:rPr>
    </w:pPr>
    <w:r w:rsidRPr="00303A38">
      <w:rPr>
        <w:rFonts w:ascii="Monotype Corsiva" w:hAnsi="Monotype Corsiva"/>
      </w:rPr>
      <w:t xml:space="preserve">Endereço: Avenida Cônego João Clímaco, 226 – Tatuí / </w:t>
    </w:r>
    <w:r w:rsidRPr="00303A38">
      <w:rPr>
        <w:rFonts w:ascii="Monotype Corsiva" w:hAnsi="Monotype Corsiva"/>
      </w:rPr>
      <w:t>SP</w:t>
    </w:r>
  </w:p>
  <w:p w:rsidR="00EB3FB8" w:rsidRPr="00303A38" w:rsidP="00EB3FB8">
    <w:pPr>
      <w:pStyle w:val="Header"/>
      <w:tabs>
        <w:tab w:val="clear" w:pos="4252"/>
        <w:tab w:val="clear" w:pos="8504"/>
      </w:tabs>
      <w:jc w:val="center"/>
      <w:rPr>
        <w:rFonts w:ascii="Monotype Corsiva" w:hAnsi="Monotype Corsiva"/>
      </w:rPr>
    </w:pPr>
    <w:r w:rsidRPr="00303A38">
      <w:rPr>
        <w:rFonts w:ascii="Monotype Corsiva" w:hAnsi="Monotype Corsiva"/>
      </w:rPr>
      <w:t>Caixa Postal 52 – CEP 18.270-540</w:t>
    </w:r>
  </w:p>
  <w:p w:rsidR="00EB3FB8" w:rsidRPr="00303A38" w:rsidP="00EB3FB8">
    <w:pPr>
      <w:pStyle w:val="Header"/>
      <w:tabs>
        <w:tab w:val="clear" w:pos="4252"/>
        <w:tab w:val="clear" w:pos="8504"/>
      </w:tabs>
      <w:jc w:val="center"/>
      <w:rPr>
        <w:rFonts w:ascii="Monotype Corsiva" w:hAnsi="Monotype Corsiva"/>
      </w:rPr>
    </w:pPr>
    <w:r w:rsidRPr="00303A38">
      <w:rPr>
        <w:rFonts w:ascii="Monotype Corsiva" w:hAnsi="Monotype Corsiva"/>
      </w:rPr>
      <w:t xml:space="preserve">          </w:t>
    </w:r>
    <w:r>
      <w:rPr>
        <w:rFonts w:ascii="Monotype Corsiva" w:hAnsi="Monotype Corsiva"/>
      </w:rPr>
      <w:t xml:space="preserve">         </w:t>
    </w:r>
    <w:r w:rsidRPr="00303A38">
      <w:rPr>
        <w:rFonts w:ascii="Monotype Corsiva" w:hAnsi="Monotype Corsiva"/>
      </w:rPr>
      <w:t xml:space="preserve">Site: </w:t>
    </w:r>
    <w:hyperlink r:id="rId2" w:history="1">
      <w:r w:rsidRPr="00303A38">
        <w:rPr>
          <w:rStyle w:val="Hyperlink"/>
          <w:rFonts w:ascii="Monotype Corsiva" w:hAnsi="Monotype Corsiva"/>
        </w:rPr>
        <w:t>www.camaratatui.sp.gov.br</w:t>
      </w:r>
    </w:hyperlink>
    <w:r>
      <w:rPr>
        <w:rFonts w:ascii="Monotype Corsiva" w:hAnsi="Monotype Corsiva"/>
      </w:rPr>
      <w:t xml:space="preserve">  </w:t>
    </w:r>
    <w:r w:rsidRPr="00303A38">
      <w:rPr>
        <w:rFonts w:ascii="Monotype Corsiva" w:hAnsi="Monotype Corsiva"/>
      </w:rPr>
      <w:t>e-mail:</w:t>
    </w:r>
    <w:r>
      <w:rPr>
        <w:rFonts w:ascii="Monotype Corsiva" w:hAnsi="Monotype Corsiva"/>
      </w:rPr>
      <w:t>debora.camargo</w:t>
    </w:r>
    <w:r w:rsidRPr="00303A38">
      <w:rPr>
        <w:rFonts w:ascii="Monotype Corsiva" w:hAnsi="Monotype Corsiva"/>
      </w:rPr>
      <w:t>@camaratatui.sp.gov.br</w:t>
    </w:r>
  </w:p>
  <w:p w:rsidR="00EB3FB8">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59105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45910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B3FB8"/>
    <w:rsid w:val="00122A9B"/>
    <w:rsid w:val="002C6F1F"/>
    <w:rsid w:val="00303A38"/>
    <w:rsid w:val="00347299"/>
    <w:rsid w:val="003D4F67"/>
    <w:rsid w:val="00514572"/>
    <w:rsid w:val="00520AFC"/>
    <w:rsid w:val="00552441"/>
    <w:rsid w:val="006131D0"/>
    <w:rsid w:val="00733968"/>
    <w:rsid w:val="00762A22"/>
    <w:rsid w:val="009D1D02"/>
    <w:rsid w:val="00AA1D61"/>
    <w:rsid w:val="00C24FB2"/>
    <w:rsid w:val="00EB3FB8"/>
    <w:rsid w:val="00EC458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B8"/>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EB3FB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rsid w:val="00EB3FB8"/>
  </w:style>
  <w:style w:type="paragraph" w:styleId="Footer">
    <w:name w:val="footer"/>
    <w:basedOn w:val="Normal"/>
    <w:link w:val="RodapChar"/>
    <w:uiPriority w:val="99"/>
    <w:semiHidden/>
    <w:unhideWhenUsed/>
    <w:rsid w:val="00EB3FB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semiHidden/>
    <w:rsid w:val="00EB3FB8"/>
  </w:style>
  <w:style w:type="character" w:styleId="Hyperlink">
    <w:name w:val="Hyperlink"/>
    <w:basedOn w:val="DefaultParagraphFont"/>
    <w:rsid w:val="00EB3FB8"/>
    <w:rPr>
      <w:color w:val="0000FF"/>
      <w:u w:val="single"/>
    </w:rPr>
  </w:style>
  <w:style w:type="paragraph" w:styleId="BalloonText">
    <w:name w:val="Balloon Text"/>
    <w:basedOn w:val="Normal"/>
    <w:link w:val="TextodebaloChar"/>
    <w:uiPriority w:val="99"/>
    <w:semiHidden/>
    <w:unhideWhenUsed/>
    <w:rsid w:val="00EB3FB8"/>
    <w:rPr>
      <w:rFonts w:ascii="Tahoma" w:hAnsi="Tahoma" w:eastAsiaTheme="minorHAnsi" w:cs="Tahoma"/>
      <w:sz w:val="16"/>
      <w:szCs w:val="16"/>
      <w:lang w:eastAsia="en-US"/>
    </w:rPr>
  </w:style>
  <w:style w:type="character" w:customStyle="1" w:styleId="TextodebaloChar">
    <w:name w:val="Texto de balão Char"/>
    <w:basedOn w:val="DefaultParagraphFont"/>
    <w:link w:val="BalloonText"/>
    <w:uiPriority w:val="99"/>
    <w:semiHidden/>
    <w:rsid w:val="00EB3FB8"/>
    <w:rPr>
      <w:rFonts w:ascii="Tahoma" w:hAnsi="Tahoma" w:cs="Tahoma"/>
      <w:sz w:val="16"/>
      <w:szCs w:val="16"/>
    </w:rPr>
  </w:style>
  <w:style w:type="paragraph" w:styleId="BodyText2">
    <w:name w:val="Body Text 2"/>
    <w:basedOn w:val="Normal"/>
    <w:link w:val="Corpodetexto2Char"/>
    <w:unhideWhenUsed/>
    <w:rsid w:val="00EB3FB8"/>
    <w:pPr>
      <w:jc w:val="both"/>
    </w:pPr>
    <w:rPr>
      <w:rFonts w:ascii="Arial" w:hAnsi="Arial"/>
      <w:bCs/>
      <w:i/>
      <w:iCs/>
      <w:sz w:val="28"/>
      <w:szCs w:val="20"/>
    </w:rPr>
  </w:style>
  <w:style w:type="character" w:customStyle="1" w:styleId="Corpodetexto2Char">
    <w:name w:val="Corpo de texto 2 Char"/>
    <w:basedOn w:val="DefaultParagraphFont"/>
    <w:link w:val="BodyText2"/>
    <w:rsid w:val="00EB3FB8"/>
    <w:rPr>
      <w:rFonts w:ascii="Arial" w:eastAsia="Times New Roman" w:hAnsi="Arial" w:cs="Times New Roman"/>
      <w:bCs/>
      <w:i/>
      <w:iCs/>
      <w:sz w:val="28"/>
      <w:szCs w:val="20"/>
      <w:lang w:eastAsia="pt-BR"/>
    </w:rPr>
  </w:style>
  <w:style w:type="paragraph" w:styleId="BodyTextIndent">
    <w:name w:val="Body Text Indent"/>
    <w:basedOn w:val="Normal"/>
    <w:link w:val="RecuodecorpodetextoChar"/>
    <w:rsid w:val="00EB3FB8"/>
    <w:pPr>
      <w:spacing w:after="120"/>
      <w:ind w:left="283"/>
    </w:pPr>
  </w:style>
  <w:style w:type="character" w:customStyle="1" w:styleId="RecuodecorpodetextoChar">
    <w:name w:val="Recuo de corpo de texto Char"/>
    <w:basedOn w:val="DefaultParagraphFont"/>
    <w:link w:val="BodyTextIndent"/>
    <w:rsid w:val="00EB3FB8"/>
    <w:rPr>
      <w:rFonts w:ascii="Times New Roman" w:eastAsia="Times New Roman" w:hAnsi="Times New Roman" w:cs="Times New Roman"/>
      <w:sz w:val="24"/>
      <w:szCs w:val="24"/>
      <w:lang w:eastAsia="pt-BR"/>
    </w:rPr>
  </w:style>
  <w:style w:type="paragraph" w:styleId="NormalWeb">
    <w:name w:val="Normal (Web)"/>
    <w:basedOn w:val="Normal"/>
    <w:uiPriority w:val="99"/>
    <w:rsid w:val="00EB3FB8"/>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gabriela.souza</dc:creator>
  <cp:lastModifiedBy>gabriela.souza</cp:lastModifiedBy>
  <cp:revision>2</cp:revision>
  <cp:lastPrinted>2021-03-04T12:59:00Z</cp:lastPrinted>
  <dcterms:created xsi:type="dcterms:W3CDTF">2021-03-03T14:56:00Z</dcterms:created>
  <dcterms:modified xsi:type="dcterms:W3CDTF">2021-03-04T12:59:00Z</dcterms:modified>
</cp:coreProperties>
</file>