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215B81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9748D" w:rsidP="00215B81">
      <w:pPr>
        <w:spacing w:before="240" w:line="360" w:lineRule="auto"/>
        <w:jc w:val="both"/>
        <w:rPr>
          <w:b/>
        </w:rPr>
      </w:pPr>
    </w:p>
    <w:p w:rsidR="00A9735F" w:rsidP="00A9735F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>
        <w:t>t</w:t>
      </w:r>
      <w:r w:rsidR="00B642D2">
        <w:t xml:space="preserve">e, informe a esta Casa de Leis o que segue: </w:t>
      </w:r>
    </w:p>
    <w:p w:rsidR="00A9735F" w:rsidRPr="00A9735F" w:rsidP="00A9735F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5F">
        <w:rPr>
          <w:rFonts w:ascii="Times New Roman" w:hAnsi="Times New Roman" w:cs="Times New Roman"/>
          <w:sz w:val="24"/>
          <w:szCs w:val="24"/>
        </w:rPr>
        <w:t>Quantos estagiários prestam serviço atualmente na prefeitura?</w:t>
      </w:r>
    </w:p>
    <w:p w:rsidR="00A9735F" w:rsidP="00A9735F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quais setores estão alocados os estagiários contratados?</w:t>
      </w:r>
    </w:p>
    <w:p w:rsidR="00B573B3" w:rsidRPr="00B573B3" w:rsidP="00B573B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Existem estagiários </w:t>
      </w:r>
      <w:r w:rsidR="00477F74">
        <w:rPr>
          <w:rFonts w:ascii="Times New Roman" w:hAnsi="Times New Roman" w:cs="Times New Roman"/>
          <w:sz w:val="24"/>
          <w:szCs w:val="24"/>
        </w:rPr>
        <w:t xml:space="preserve">municipais </w:t>
      </w:r>
      <w:r>
        <w:rPr>
          <w:rFonts w:ascii="Times New Roman" w:hAnsi="Times New Roman" w:cs="Times New Roman"/>
          <w:sz w:val="24"/>
          <w:szCs w:val="24"/>
        </w:rPr>
        <w:t>cedidos para</w:t>
      </w:r>
      <w:r w:rsidR="00477F74">
        <w:rPr>
          <w:rFonts w:ascii="Times New Roman" w:hAnsi="Times New Roman" w:cs="Times New Roman"/>
          <w:sz w:val="24"/>
          <w:szCs w:val="24"/>
        </w:rPr>
        <w:t xml:space="preserve"> </w:t>
      </w:r>
      <w:r w:rsidR="00A9735F">
        <w:rPr>
          <w:rFonts w:ascii="Times New Roman" w:hAnsi="Times New Roman" w:cs="Times New Roman"/>
          <w:sz w:val="24"/>
          <w:szCs w:val="24"/>
        </w:rPr>
        <w:t>órgãos da administração pública</w:t>
      </w:r>
      <w:r w:rsidR="00477F74">
        <w:rPr>
          <w:rFonts w:ascii="Times New Roman" w:hAnsi="Times New Roman" w:cs="Times New Roman"/>
          <w:sz w:val="24"/>
          <w:szCs w:val="24"/>
        </w:rPr>
        <w:t xml:space="preserve"> estadual</w:t>
      </w:r>
      <w:r w:rsidR="00A9735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Se sim, onde se encontram? </w:t>
      </w:r>
    </w:p>
    <w:p w:rsidR="006D4DCB" w:rsidRPr="00B573B3" w:rsidP="007F30E0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566375" w:rsidP="00566375">
      <w:pPr>
        <w:spacing w:before="240" w:line="360" w:lineRule="auto"/>
        <w:jc w:val="both"/>
      </w:pPr>
      <w:r>
        <w:t xml:space="preserve">            </w:t>
      </w:r>
      <w:r w:rsidRPr="00566375">
        <w:t>Considerando o disposto no art. 9º da Lei 11.788/2008,</w:t>
      </w:r>
      <w:r>
        <w:t xml:space="preserve"> que autoriza a contratação de estagiários pela administração pública direta, autárquica e </w:t>
      </w:r>
      <w:r>
        <w:t>fundacional</w:t>
      </w:r>
      <w:r>
        <w:t xml:space="preserve"> de qualquer dos Poderes da União, Estados, Distrito Federal e Municípios, além de estabelecer obrigações para celebração do contrato de estágio; </w:t>
      </w:r>
    </w:p>
    <w:p w:rsidR="00566375" w:rsidP="00566375">
      <w:pPr>
        <w:spacing w:before="240" w:line="360" w:lineRule="auto"/>
        <w:jc w:val="both"/>
      </w:pPr>
      <w:r>
        <w:t xml:space="preserve">            Considerando o</w:t>
      </w:r>
      <w:r w:rsidR="00CE54B6">
        <w:t xml:space="preserve"> disposto no art. 31 da CF, que </w:t>
      </w:r>
      <w:r>
        <w:t xml:space="preserve">estabelece como dever do Poder Legislativo, no exercício das funções do vereador, a fiscalização do Poder Público; </w:t>
      </w:r>
      <w:r>
        <w:t>e</w:t>
      </w:r>
    </w:p>
    <w:p w:rsidR="00566375" w:rsidP="00566375">
      <w:pPr>
        <w:spacing w:before="240" w:line="360" w:lineRule="auto"/>
        <w:jc w:val="both"/>
      </w:pPr>
      <w:r>
        <w:t xml:space="preserve">            </w:t>
      </w:r>
      <w:r>
        <w:t xml:space="preserve">Considerando a necessidade de manutenção da probidade e da transparência na </w:t>
      </w:r>
      <w:r>
        <w:t>atividade</w:t>
      </w:r>
      <w:r>
        <w:t xml:space="preserve"> adm</w:t>
      </w:r>
      <w:r w:rsidR="00A9735F">
        <w:t xml:space="preserve">inistrativa do Estado quanto a forma de distribuição dos estagiários contratados para prestação do serviço público; </w:t>
      </w:r>
    </w:p>
    <w:p w:rsidR="0029748D" w:rsidRPr="0029748D" w:rsidP="00B573B3">
      <w:pPr>
        <w:spacing w:before="240" w:line="360" w:lineRule="auto"/>
        <w:ind w:firstLine="720"/>
        <w:jc w:val="both"/>
      </w:pPr>
      <w:r>
        <w:t xml:space="preserve"> Encaminhamos cordialmente o presente requerimento.</w:t>
      </w:r>
    </w:p>
    <w:p w:rsidR="0029748D" w:rsidP="00B573B3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 xml:space="preserve">Sala das Sessões “Vereador Rafael </w:t>
      </w:r>
      <w:r w:rsidRPr="0029748D">
        <w:rPr>
          <w:b/>
          <w:sz w:val="22"/>
          <w:szCs w:val="22"/>
        </w:rPr>
        <w:t>Orsi</w:t>
      </w:r>
      <w:r w:rsidRPr="0029748D">
        <w:rPr>
          <w:b/>
          <w:sz w:val="22"/>
          <w:szCs w:val="22"/>
        </w:rPr>
        <w:t xml:space="preserve"> Filho”, 15 de março de 2021.</w:t>
      </w:r>
      <w:bookmarkStart w:id="0" w:name="_heading=h.30j0zll" w:colFirst="0" w:colLast="0"/>
      <w:bookmarkEnd w:id="0"/>
    </w:p>
    <w:p w:rsidR="00B573B3" w:rsidRPr="00B573B3" w:rsidP="00B573B3">
      <w:pPr>
        <w:spacing w:before="240" w:line="360" w:lineRule="auto"/>
        <w:jc w:val="center"/>
        <w:rPr>
          <w:b/>
          <w:sz w:val="22"/>
          <w:szCs w:val="22"/>
        </w:rPr>
      </w:pPr>
    </w:p>
    <w:p w:rsidR="00215B81" w:rsidRPr="0029748D" w:rsidP="00215B81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215B81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D4DCB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7901964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31267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9046518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949445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698010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4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6D4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6D4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6D4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D4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11128E"/>
    <w:rsid w:val="00215B81"/>
    <w:rsid w:val="0029748D"/>
    <w:rsid w:val="002C6F1F"/>
    <w:rsid w:val="00442051"/>
    <w:rsid w:val="00477F74"/>
    <w:rsid w:val="00566375"/>
    <w:rsid w:val="006D4DCB"/>
    <w:rsid w:val="007F30E0"/>
    <w:rsid w:val="00A9735F"/>
    <w:rsid w:val="00AF35DE"/>
    <w:rsid w:val="00B50445"/>
    <w:rsid w:val="00B573B3"/>
    <w:rsid w:val="00B642D2"/>
    <w:rsid w:val="00CE54B6"/>
    <w:rsid w:val="00DC6C98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11</cp:revision>
  <dcterms:created xsi:type="dcterms:W3CDTF">2020-12-11T14:48:00Z</dcterms:created>
  <dcterms:modified xsi:type="dcterms:W3CDTF">2021-03-12T15:33:00Z</dcterms:modified>
</cp:coreProperties>
</file>