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076BB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</w:p>
    <w:p w:rsidR="004076BB" w:rsidRPr="00FC0DD0" w:rsidP="00462199">
      <w:pPr>
        <w:spacing w:line="312" w:lineRule="auto"/>
        <w:ind w:right="282"/>
        <w:jc w:val="center"/>
        <w:rPr>
          <w:rFonts w:ascii="Arial" w:hAnsi="Arial" w:cs="Arial"/>
          <w:b/>
        </w:rPr>
      </w:pPr>
      <w:r w:rsidRPr="00FC0DD0">
        <w:rPr>
          <w:rFonts w:ascii="Arial" w:hAnsi="Arial" w:cs="Arial"/>
          <w:b/>
        </w:rPr>
        <w:t>PROJETO DE LEI Nº</w:t>
      </w:r>
    </w:p>
    <w:p w:rsidR="004076BB" w:rsidRPr="00FC0DD0" w:rsidP="00462199">
      <w:pPr>
        <w:spacing w:line="312" w:lineRule="auto"/>
        <w:ind w:right="282"/>
        <w:jc w:val="center"/>
        <w:rPr>
          <w:rFonts w:ascii="Arial" w:hAnsi="Arial" w:cs="Arial"/>
          <w:b/>
        </w:rPr>
      </w:pPr>
      <w:r w:rsidRPr="00FC0DD0">
        <w:rPr>
          <w:rFonts w:ascii="Arial" w:hAnsi="Arial" w:cs="Arial"/>
          <w:b/>
        </w:rPr>
        <w:t>(de autoria do Legislativo)</w:t>
      </w:r>
    </w:p>
    <w:p w:rsidR="004076BB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</w:p>
    <w:p w:rsidR="004076BB" w:rsidRPr="00FC0DD0" w:rsidP="00462199">
      <w:pPr>
        <w:spacing w:line="312" w:lineRule="auto"/>
        <w:ind w:left="5387" w:right="282"/>
        <w:jc w:val="both"/>
        <w:rPr>
          <w:rFonts w:ascii="Arial" w:hAnsi="Arial" w:cs="Arial"/>
          <w:i/>
          <w:iCs/>
          <w:sz w:val="20"/>
          <w:szCs w:val="20"/>
        </w:rPr>
      </w:pPr>
      <w:r w:rsidRPr="00FC0DD0">
        <w:rPr>
          <w:rFonts w:ascii="Arial" w:hAnsi="Arial" w:cs="Arial"/>
          <w:i/>
          <w:iCs/>
          <w:sz w:val="20"/>
          <w:szCs w:val="20"/>
        </w:rPr>
        <w:t>Dispõe sobre a prorrogação automática das parcelas de IPTU e ISS pelo prazo de 180 dias,</w:t>
      </w:r>
      <w:r w:rsidRPr="00FC0DD0" w:rsidR="00FC0DD0">
        <w:t xml:space="preserve"> </w:t>
      </w:r>
      <w:r w:rsidRPr="00FC0DD0" w:rsidR="00FC0DD0">
        <w:rPr>
          <w:rFonts w:ascii="Arial" w:hAnsi="Arial" w:cs="Arial"/>
          <w:i/>
          <w:iCs/>
          <w:sz w:val="20"/>
          <w:szCs w:val="20"/>
        </w:rPr>
        <w:t>bem como cria o Programa de Parcelamento de Emergência (PPE)</w:t>
      </w:r>
      <w:r w:rsidR="00FC0DD0">
        <w:rPr>
          <w:rFonts w:ascii="Arial" w:hAnsi="Arial" w:cs="Arial"/>
          <w:i/>
          <w:iCs/>
          <w:sz w:val="20"/>
          <w:szCs w:val="20"/>
        </w:rPr>
        <w:t>,</w:t>
      </w:r>
      <w:r w:rsidRPr="00FC0DD0">
        <w:rPr>
          <w:rFonts w:ascii="Arial" w:hAnsi="Arial" w:cs="Arial"/>
          <w:i/>
          <w:iCs/>
          <w:sz w:val="20"/>
          <w:szCs w:val="20"/>
        </w:rPr>
        <w:t xml:space="preserve"> como medidas excepcionais de combate aos efeitos da pandemia gerada pela Covid-19 na população do município de Tatuí. </w:t>
      </w:r>
    </w:p>
    <w:p w:rsidR="00E243E7" w:rsidRPr="00FC0DD0" w:rsidP="00462199">
      <w:pPr>
        <w:spacing w:line="312" w:lineRule="auto"/>
        <w:ind w:right="282"/>
        <w:jc w:val="both"/>
        <w:rPr>
          <w:rFonts w:ascii="Arial" w:hAnsi="Arial" w:cs="Arial"/>
          <w:i/>
          <w:iCs/>
        </w:rPr>
      </w:pPr>
    </w:p>
    <w:p w:rsidR="004076BB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  <w:r w:rsidRPr="00FC0DD0">
        <w:rPr>
          <w:rFonts w:ascii="Arial" w:hAnsi="Arial" w:cs="Arial"/>
        </w:rPr>
        <w:t xml:space="preserve">A </w:t>
      </w:r>
      <w:r w:rsidRPr="00FC0DD0">
        <w:rPr>
          <w:rFonts w:ascii="Arial" w:hAnsi="Arial" w:cs="Arial"/>
          <w:b/>
        </w:rPr>
        <w:t>CÂMARA MUNICIPAL DE TATUÍ</w:t>
      </w:r>
      <w:r w:rsidRPr="00FC0DD0" w:rsidR="009916B3">
        <w:rPr>
          <w:rFonts w:ascii="Arial" w:hAnsi="Arial" w:cs="Arial"/>
        </w:rPr>
        <w:t xml:space="preserve"> aprova e eu, Prefeita</w:t>
      </w:r>
      <w:r w:rsidRPr="00FC0DD0">
        <w:rPr>
          <w:rFonts w:ascii="Arial" w:hAnsi="Arial" w:cs="Arial"/>
        </w:rPr>
        <w:t xml:space="preserve"> Municipal, sanciono e promulgo a seguinte Lei:</w:t>
      </w:r>
    </w:p>
    <w:p w:rsidR="00800B1C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</w:p>
    <w:p w:rsidR="0069590B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  <w:r w:rsidRPr="00FC0DD0">
        <w:rPr>
          <w:rFonts w:ascii="Arial" w:hAnsi="Arial" w:cs="Arial"/>
          <w:b/>
          <w:bCs/>
        </w:rPr>
        <w:t>Art. 1º</w:t>
      </w:r>
      <w:r w:rsidRPr="00FC0DD0">
        <w:rPr>
          <w:rFonts w:ascii="Arial" w:hAnsi="Arial" w:cs="Arial"/>
        </w:rPr>
        <w:t xml:space="preserve"> O Poder Executivo prorrogará automaticamente as parcelas vencidas e vincendas dos tributos municipais</w:t>
      </w:r>
      <w:r w:rsidR="00FC0DD0">
        <w:rPr>
          <w:rFonts w:ascii="Arial" w:hAnsi="Arial" w:cs="Arial"/>
        </w:rPr>
        <w:t xml:space="preserve"> </w:t>
      </w:r>
      <w:r w:rsidRPr="00FC0DD0">
        <w:rPr>
          <w:rFonts w:ascii="Arial" w:hAnsi="Arial" w:cs="Arial"/>
        </w:rPr>
        <w:t xml:space="preserve">Imposto Territorial Urbano - IPTU e Imposto Sobre Serviços - ISS, pelo prazo de 180 dias, em decorrência da pandemia do coronavírus/COVID-19. </w:t>
      </w:r>
    </w:p>
    <w:p w:rsidR="0069590B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</w:p>
    <w:p w:rsidR="0069590B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  <w:r w:rsidRPr="00FC0DD0">
        <w:rPr>
          <w:rFonts w:ascii="Arial" w:hAnsi="Arial" w:cs="Arial"/>
          <w:b/>
          <w:bCs/>
        </w:rPr>
        <w:t>Art. 2º</w:t>
      </w:r>
      <w:r w:rsidRPr="00FC0DD0">
        <w:rPr>
          <w:rFonts w:ascii="Arial" w:hAnsi="Arial" w:cs="Arial"/>
        </w:rPr>
        <w:t xml:space="preserve"> O Poder Executivo instituirá Programa de Parcelamento de Emergência - PPE, para o parcelamento de tributos municipais no período em que a </w:t>
      </w:r>
      <w:r w:rsidR="00462199">
        <w:rPr>
          <w:rFonts w:ascii="Arial" w:hAnsi="Arial" w:cs="Arial"/>
        </w:rPr>
        <w:t>c</w:t>
      </w:r>
      <w:r w:rsidRPr="00FC0DD0">
        <w:rPr>
          <w:rFonts w:ascii="Arial" w:hAnsi="Arial" w:cs="Arial"/>
        </w:rPr>
        <w:t xml:space="preserve">idade estiver sob </w:t>
      </w:r>
      <w:r w:rsidR="00462199">
        <w:rPr>
          <w:rFonts w:ascii="Arial" w:hAnsi="Arial" w:cs="Arial"/>
        </w:rPr>
        <w:t xml:space="preserve">a </w:t>
      </w:r>
      <w:r w:rsidRPr="00FC0DD0">
        <w:rPr>
          <w:rFonts w:ascii="Arial" w:hAnsi="Arial" w:cs="Arial"/>
        </w:rPr>
        <w:t xml:space="preserve">situação de emergência, nos termos do Decreto nº 20.565, de 17 de março de 2020, em até </w:t>
      </w:r>
      <w:r w:rsidR="00462199">
        <w:rPr>
          <w:rFonts w:ascii="Arial" w:hAnsi="Arial" w:cs="Arial"/>
        </w:rPr>
        <w:t>36</w:t>
      </w:r>
      <w:r w:rsidRPr="00FC0DD0">
        <w:rPr>
          <w:rFonts w:ascii="Arial" w:hAnsi="Arial" w:cs="Arial"/>
        </w:rPr>
        <w:t xml:space="preserve"> parcelas.</w:t>
      </w:r>
    </w:p>
    <w:p w:rsidR="0069590B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</w:p>
    <w:p w:rsidR="004076BB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  <w:r w:rsidRPr="00FC0DD0">
        <w:rPr>
          <w:rFonts w:ascii="Arial" w:hAnsi="Arial" w:cs="Arial"/>
          <w:b/>
          <w:bCs/>
        </w:rPr>
        <w:t>Art. 3º</w:t>
      </w:r>
      <w:r w:rsidRPr="00FC0DD0">
        <w:rPr>
          <w:rFonts w:ascii="Arial" w:hAnsi="Arial" w:cs="Arial"/>
        </w:rPr>
        <w:t xml:space="preserve"> As despesas decorrentes da implantação desta lei correrão por conta das dotações orçamentárias próprias, suplementadas se necessário. </w:t>
      </w:r>
    </w:p>
    <w:p w:rsidR="00057BAC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</w:p>
    <w:p w:rsidR="00057BAC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  <w:r w:rsidRPr="00FC0DD0">
        <w:rPr>
          <w:rFonts w:ascii="Arial" w:hAnsi="Arial" w:cs="Arial"/>
          <w:b/>
          <w:bCs/>
        </w:rPr>
        <w:t xml:space="preserve">Art. </w:t>
      </w:r>
      <w:r w:rsidR="00FC0DD0">
        <w:rPr>
          <w:rFonts w:ascii="Arial" w:hAnsi="Arial" w:cs="Arial"/>
          <w:b/>
          <w:bCs/>
        </w:rPr>
        <w:t>4</w:t>
      </w:r>
      <w:r w:rsidRPr="00FC0DD0">
        <w:rPr>
          <w:rFonts w:ascii="Arial" w:hAnsi="Arial" w:cs="Arial"/>
          <w:b/>
          <w:bCs/>
        </w:rPr>
        <w:t>º</w:t>
      </w:r>
      <w:r w:rsidRPr="00FC0DD0">
        <w:rPr>
          <w:rFonts w:ascii="Arial" w:hAnsi="Arial" w:cs="Arial"/>
        </w:rPr>
        <w:t xml:space="preserve"> Esta Lei entra em vigor na data de sua publicação.</w:t>
      </w:r>
    </w:p>
    <w:p w:rsidR="009916B3" w:rsidP="00462199">
      <w:pPr>
        <w:spacing w:line="312" w:lineRule="auto"/>
        <w:ind w:right="282"/>
        <w:jc w:val="both"/>
        <w:rPr>
          <w:rFonts w:ascii="Arial" w:hAnsi="Arial" w:cs="Arial"/>
        </w:rPr>
      </w:pPr>
    </w:p>
    <w:p w:rsidR="005C49E8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</w:p>
    <w:p w:rsidR="00800B1C" w:rsidRPr="00FC0DD0" w:rsidP="00462199">
      <w:pPr>
        <w:spacing w:line="312" w:lineRule="auto"/>
        <w:ind w:right="282"/>
        <w:jc w:val="center"/>
        <w:rPr>
          <w:rFonts w:ascii="Arial" w:hAnsi="Arial" w:cs="Arial"/>
          <w:b/>
        </w:rPr>
      </w:pPr>
      <w:r w:rsidRPr="00FC0DD0">
        <w:rPr>
          <w:rFonts w:ascii="Arial" w:hAnsi="Arial" w:cs="Arial"/>
          <w:b/>
        </w:rPr>
        <w:t xml:space="preserve">Sala das Sessões “Ver. Rafael Orsi Filho”, </w:t>
      </w:r>
      <w:r w:rsidR="00FC0DD0">
        <w:rPr>
          <w:rFonts w:ascii="Arial" w:hAnsi="Arial" w:cs="Arial"/>
          <w:b/>
        </w:rPr>
        <w:t>22</w:t>
      </w:r>
      <w:r w:rsidRPr="00FC0DD0">
        <w:rPr>
          <w:rFonts w:ascii="Arial" w:hAnsi="Arial" w:cs="Arial"/>
          <w:b/>
        </w:rPr>
        <w:t xml:space="preserve"> de </w:t>
      </w:r>
      <w:r w:rsidR="00FC0DD0">
        <w:rPr>
          <w:rFonts w:ascii="Arial" w:hAnsi="Arial" w:cs="Arial"/>
          <w:b/>
        </w:rPr>
        <w:t>março</w:t>
      </w:r>
      <w:r w:rsidRPr="00FC0DD0" w:rsidR="009916B3">
        <w:rPr>
          <w:rFonts w:ascii="Arial" w:hAnsi="Arial" w:cs="Arial"/>
          <w:b/>
        </w:rPr>
        <w:t xml:space="preserve"> de 2021</w:t>
      </w:r>
      <w:r w:rsidRPr="00FC0DD0">
        <w:rPr>
          <w:rFonts w:ascii="Arial" w:hAnsi="Arial" w:cs="Arial"/>
          <w:b/>
        </w:rPr>
        <w:t>.</w:t>
      </w:r>
    </w:p>
    <w:p w:rsidR="00800B1C" w:rsidP="00462199">
      <w:pPr>
        <w:spacing w:line="312" w:lineRule="auto"/>
        <w:ind w:right="282"/>
        <w:jc w:val="center"/>
        <w:rPr>
          <w:rFonts w:ascii="Arial" w:hAnsi="Arial" w:cs="Arial"/>
          <w:b/>
        </w:rPr>
      </w:pPr>
    </w:p>
    <w:p w:rsidR="00FC0DD0" w:rsidRPr="00FC0DD0" w:rsidP="00462199">
      <w:pPr>
        <w:spacing w:line="312" w:lineRule="auto"/>
        <w:ind w:right="282"/>
        <w:jc w:val="center"/>
        <w:rPr>
          <w:rFonts w:ascii="Arial" w:hAnsi="Arial" w:cs="Arial"/>
          <w:b/>
        </w:rPr>
      </w:pPr>
    </w:p>
    <w:p w:rsidR="00FC0DD0" w:rsidRPr="00CD1696" w:rsidP="00462199">
      <w:pPr>
        <w:spacing w:line="312" w:lineRule="auto"/>
        <w:ind w:right="282"/>
        <w:jc w:val="center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>FÁBIO VILLA NOVA</w:t>
      </w:r>
    </w:p>
    <w:p w:rsidR="00FC0DD0" w:rsidRPr="00CD1696" w:rsidP="00462199">
      <w:pPr>
        <w:spacing w:line="312" w:lineRule="auto"/>
        <w:ind w:right="282"/>
        <w:jc w:val="center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>Vereador</w:t>
      </w:r>
    </w:p>
    <w:p w:rsidR="009916B3" w:rsidRPr="00FC0DD0" w:rsidP="00462199">
      <w:pPr>
        <w:spacing w:line="312" w:lineRule="auto"/>
        <w:ind w:right="282"/>
        <w:jc w:val="both"/>
        <w:rPr>
          <w:rFonts w:ascii="Arial" w:hAnsi="Arial" w:cs="Arial"/>
          <w:b/>
        </w:rPr>
      </w:pPr>
    </w:p>
    <w:p w:rsidR="00FC0DD0" w:rsidP="00462199">
      <w:pPr>
        <w:spacing w:line="312" w:lineRule="auto"/>
        <w:ind w:right="282"/>
        <w:jc w:val="center"/>
        <w:rPr>
          <w:rFonts w:ascii="Arial" w:hAnsi="Arial" w:cs="Arial"/>
          <w:b/>
        </w:rPr>
      </w:pPr>
    </w:p>
    <w:p w:rsidR="00462199" w:rsidP="00462199">
      <w:pPr>
        <w:spacing w:line="312" w:lineRule="auto"/>
        <w:ind w:right="282"/>
        <w:jc w:val="center"/>
        <w:rPr>
          <w:rFonts w:ascii="Arial" w:hAnsi="Arial" w:cs="Arial"/>
          <w:b/>
        </w:rPr>
      </w:pPr>
    </w:p>
    <w:p w:rsidR="009026D9" w:rsidRPr="00FC0DD0" w:rsidP="00462199">
      <w:pPr>
        <w:spacing w:line="312" w:lineRule="auto"/>
        <w:ind w:right="282"/>
        <w:jc w:val="center"/>
        <w:rPr>
          <w:rFonts w:ascii="Arial" w:hAnsi="Arial" w:cs="Arial"/>
          <w:b/>
        </w:rPr>
      </w:pPr>
      <w:r w:rsidRPr="00FC0DD0">
        <w:rPr>
          <w:rFonts w:ascii="Arial" w:hAnsi="Arial" w:cs="Arial"/>
          <w:b/>
        </w:rPr>
        <w:t>JUSTIFICATIVA</w:t>
      </w:r>
    </w:p>
    <w:p w:rsidR="009026D9" w:rsidRPr="00FC0DD0" w:rsidP="00462199">
      <w:pPr>
        <w:spacing w:line="312" w:lineRule="auto"/>
        <w:ind w:right="282"/>
        <w:jc w:val="both"/>
        <w:rPr>
          <w:rFonts w:ascii="Arial" w:hAnsi="Arial" w:cs="Arial"/>
        </w:rPr>
      </w:pPr>
    </w:p>
    <w:p w:rsidR="00FC0DD0" w:rsidRPr="00FC0DD0" w:rsidP="001831A3">
      <w:pPr>
        <w:spacing w:line="312" w:lineRule="auto"/>
        <w:ind w:right="282" w:firstLine="1985"/>
        <w:jc w:val="both"/>
        <w:rPr>
          <w:rFonts w:ascii="Arial" w:hAnsi="Arial" w:cs="Arial"/>
        </w:rPr>
      </w:pPr>
      <w:r w:rsidRPr="00FC0DD0">
        <w:rPr>
          <w:rFonts w:ascii="Arial" w:hAnsi="Arial" w:cs="Arial"/>
        </w:rPr>
        <w:t xml:space="preserve">O Município de Tatuí está atualmente em situação de emergência, em decorrência da edição do </w:t>
      </w:r>
      <w:r w:rsidR="00462199">
        <w:rPr>
          <w:rFonts w:ascii="Arial" w:hAnsi="Arial" w:cs="Arial"/>
        </w:rPr>
        <w:t xml:space="preserve">Decreto Municipal n.º </w:t>
      </w:r>
      <w:r w:rsidRPr="00FC0DD0">
        <w:rPr>
          <w:rFonts w:ascii="Arial" w:hAnsi="Arial" w:cs="Arial"/>
        </w:rPr>
        <w:t>20.565, de 17 de março de 2020</w:t>
      </w:r>
      <w:r w:rsidRPr="00FC0DD0">
        <w:rPr>
          <w:rFonts w:ascii="Arial" w:hAnsi="Arial" w:cs="Arial"/>
        </w:rPr>
        <w:t>, d</w:t>
      </w:r>
      <w:r w:rsidRPr="00FC0DD0">
        <w:rPr>
          <w:rFonts w:ascii="Arial" w:hAnsi="Arial" w:cs="Arial"/>
        </w:rPr>
        <w:t>a</w:t>
      </w:r>
      <w:r w:rsidRPr="00FC0DD0">
        <w:rPr>
          <w:rFonts w:ascii="Arial" w:hAnsi="Arial" w:cs="Arial"/>
        </w:rPr>
        <w:t xml:space="preserve"> Excelentíssim</w:t>
      </w:r>
      <w:r w:rsidRPr="00FC0DD0">
        <w:rPr>
          <w:rFonts w:ascii="Arial" w:hAnsi="Arial" w:cs="Arial"/>
        </w:rPr>
        <w:t>a</w:t>
      </w:r>
      <w:r w:rsidRPr="00FC0DD0">
        <w:rPr>
          <w:rFonts w:ascii="Arial" w:hAnsi="Arial" w:cs="Arial"/>
        </w:rPr>
        <w:t xml:space="preserve"> Senhor</w:t>
      </w:r>
      <w:r w:rsidRPr="00FC0DD0">
        <w:rPr>
          <w:rFonts w:ascii="Arial" w:hAnsi="Arial" w:cs="Arial"/>
        </w:rPr>
        <w:t>a</w:t>
      </w:r>
      <w:r w:rsidRPr="00FC0DD0">
        <w:rPr>
          <w:rFonts w:ascii="Arial" w:hAnsi="Arial" w:cs="Arial"/>
        </w:rPr>
        <w:t xml:space="preserve"> Prefeit</w:t>
      </w:r>
      <w:r w:rsidRPr="00FC0DD0">
        <w:rPr>
          <w:rFonts w:ascii="Arial" w:hAnsi="Arial" w:cs="Arial"/>
        </w:rPr>
        <w:t>a</w:t>
      </w:r>
      <w:r w:rsidRPr="00FC0DD0">
        <w:rPr>
          <w:rFonts w:ascii="Arial" w:hAnsi="Arial" w:cs="Arial"/>
        </w:rPr>
        <w:t xml:space="preserve"> do Município. Tal situação é decorrência da Pandemia do chamado Corona Vírus (COVID-19), que pela potencialidade de malefícios à saúde dos munícipes, tem deixado em pânico a nossa sociedade. </w:t>
      </w:r>
    </w:p>
    <w:p w:rsidR="00FC0DD0" w:rsidRPr="00462199" w:rsidP="00462199">
      <w:pPr>
        <w:spacing w:line="312" w:lineRule="auto"/>
        <w:ind w:right="282" w:firstLine="1985"/>
        <w:jc w:val="both"/>
        <w:rPr>
          <w:rFonts w:ascii="Arial" w:hAnsi="Arial" w:cs="Arial"/>
          <w:sz w:val="20"/>
          <w:szCs w:val="20"/>
        </w:rPr>
      </w:pPr>
    </w:p>
    <w:p w:rsidR="00462199" w:rsidP="00462199">
      <w:pPr>
        <w:spacing w:line="312" w:lineRule="auto"/>
        <w:ind w:right="282" w:firstLine="1985"/>
        <w:jc w:val="both"/>
        <w:rPr>
          <w:rFonts w:ascii="Arial" w:hAnsi="Arial" w:cs="Arial"/>
        </w:rPr>
      </w:pPr>
      <w:r w:rsidRPr="00FC0DD0">
        <w:rPr>
          <w:rFonts w:ascii="Arial" w:hAnsi="Arial" w:cs="Arial"/>
        </w:rPr>
        <w:t xml:space="preserve">O </w:t>
      </w:r>
      <w:r w:rsidR="00FC0DD0">
        <w:rPr>
          <w:rFonts w:ascii="Arial" w:hAnsi="Arial" w:cs="Arial"/>
        </w:rPr>
        <w:t xml:space="preserve">Decreto Municipal n.º </w:t>
      </w:r>
      <w:r w:rsidRPr="00FC0DD0" w:rsidR="00FC0DD0">
        <w:rPr>
          <w:rFonts w:ascii="Arial" w:hAnsi="Arial" w:cs="Arial"/>
        </w:rPr>
        <w:t xml:space="preserve">20.565, de 17 de março de 2020 </w:t>
      </w:r>
      <w:r w:rsidRPr="00FC0DD0">
        <w:rPr>
          <w:rFonts w:ascii="Arial" w:hAnsi="Arial" w:cs="Arial"/>
        </w:rPr>
        <w:t xml:space="preserve">prevê uma série de ações no combate a pandemia, além de autorizar a suspensão de atividades e reuniões no âmbito da municipalidade, contudo, não enfrenta especificamente o problema econômico que assolará os munícipes. </w:t>
      </w:r>
    </w:p>
    <w:p w:rsidR="00462199" w:rsidRPr="00462199" w:rsidP="00462199">
      <w:pPr>
        <w:spacing w:line="312" w:lineRule="auto"/>
        <w:ind w:right="282" w:firstLine="1985"/>
        <w:jc w:val="both"/>
        <w:rPr>
          <w:rFonts w:ascii="Arial" w:hAnsi="Arial" w:cs="Arial"/>
          <w:sz w:val="20"/>
          <w:szCs w:val="20"/>
        </w:rPr>
      </w:pPr>
    </w:p>
    <w:p w:rsidR="00FC0DD0" w:rsidRPr="00FC0DD0" w:rsidP="00462199">
      <w:pPr>
        <w:spacing w:line="312" w:lineRule="auto"/>
        <w:ind w:right="282" w:firstLine="1985"/>
        <w:jc w:val="both"/>
        <w:rPr>
          <w:rFonts w:ascii="Arial" w:hAnsi="Arial" w:cs="Arial"/>
        </w:rPr>
      </w:pPr>
      <w:r w:rsidRPr="00FC0DD0">
        <w:rPr>
          <w:rFonts w:ascii="Arial" w:hAnsi="Arial" w:cs="Arial"/>
        </w:rPr>
        <w:t xml:space="preserve">Estima-se uma desaceleração da economia global, que a depender da expansão do COVID-19 pelo mundo pode chegar até a um recuo na economia Brasileira, segundo informação divulgada pela OCDE - Organização para Cooperação e Desenvolvimento Econômico. Isso significa que as pessoas irão consumir menos, o que levará à retração do número de trabalhadores com renda, o que acarreta no bem estar e qualidade de vida dos nossos munícipes. </w:t>
      </w:r>
    </w:p>
    <w:p w:rsidR="00FC0DD0" w:rsidRPr="00462199" w:rsidP="00462199">
      <w:pPr>
        <w:spacing w:line="312" w:lineRule="auto"/>
        <w:ind w:right="282" w:firstLine="1985"/>
        <w:jc w:val="both"/>
        <w:rPr>
          <w:rFonts w:ascii="Arial" w:hAnsi="Arial" w:cs="Arial"/>
          <w:sz w:val="20"/>
          <w:szCs w:val="20"/>
        </w:rPr>
      </w:pPr>
    </w:p>
    <w:p w:rsidR="001072BE" w:rsidP="001072BE">
      <w:pPr>
        <w:spacing w:line="312" w:lineRule="auto"/>
        <w:ind w:right="282" w:firstLine="1985"/>
        <w:jc w:val="both"/>
        <w:rPr>
          <w:rFonts w:ascii="Arial" w:hAnsi="Arial" w:cs="Arial"/>
        </w:rPr>
      </w:pPr>
      <w:r w:rsidRPr="00FC0DD0">
        <w:rPr>
          <w:rFonts w:ascii="Arial" w:hAnsi="Arial" w:cs="Arial"/>
        </w:rPr>
        <w:t xml:space="preserve">Assim, a medida autorizada nesta lei tem por objeto fazer com que o município colabore para a economia da </w:t>
      </w:r>
      <w:r w:rsidRPr="00FC0DD0" w:rsidR="00FC0DD0">
        <w:rPr>
          <w:rFonts w:ascii="Arial" w:hAnsi="Arial" w:cs="Arial"/>
        </w:rPr>
        <w:t>c</w:t>
      </w:r>
      <w:r w:rsidRPr="00FC0DD0">
        <w:rPr>
          <w:rFonts w:ascii="Arial" w:hAnsi="Arial" w:cs="Arial"/>
        </w:rPr>
        <w:t>idade, dando prazo maior para pagamento dos tributos, sem que se comprometa a saúde financeira da Prefeitura</w:t>
      </w:r>
      <w:r>
        <w:rPr>
          <w:rFonts w:ascii="Arial" w:hAnsi="Arial" w:cs="Arial"/>
        </w:rPr>
        <w:t>, uma vez que</w:t>
      </w:r>
      <w:r w:rsidRPr="001072BE">
        <w:rPr>
          <w:rFonts w:ascii="Arial" w:hAnsi="Arial" w:cs="Arial"/>
        </w:rPr>
        <w:t xml:space="preserve"> </w:t>
      </w:r>
      <w:r w:rsidRPr="001072BE">
        <w:rPr>
          <w:rFonts w:ascii="Arial" w:hAnsi="Arial" w:cs="Arial"/>
        </w:rPr>
        <w:t>a prorrogação dos prazos para recolhimento dos tributos representarão</w:t>
      </w:r>
      <w:r w:rsidRPr="001072BE">
        <w:rPr>
          <w:rFonts w:ascii="Arial" w:hAnsi="Arial" w:cs="Arial"/>
        </w:rPr>
        <w:t xml:space="preserve"> redução temporária de receitas para a Prefeitura,</w:t>
      </w:r>
      <w:r w:rsidR="001831A3">
        <w:rPr>
          <w:rFonts w:ascii="Arial" w:hAnsi="Arial" w:cs="Arial"/>
        </w:rPr>
        <w:t xml:space="preserve"> mas, acima de tudo, permitirá </w:t>
      </w:r>
      <w:r w:rsidRPr="001072BE">
        <w:rPr>
          <w:rFonts w:ascii="Arial" w:hAnsi="Arial" w:cs="Arial"/>
        </w:rPr>
        <w:t>um fôlego principalmente para pessoas jurídicas, as quais, sem esse singelo auxílio poderão ir a falência e, consequentemente, deixar de contribuir para os cofres públicos municipais para sempre.</w:t>
      </w:r>
    </w:p>
    <w:p w:rsidR="001072BE" w:rsidP="001072BE">
      <w:pPr>
        <w:spacing w:line="312" w:lineRule="auto"/>
        <w:ind w:right="282" w:firstLine="1985"/>
        <w:jc w:val="both"/>
        <w:rPr>
          <w:rFonts w:ascii="Arial" w:hAnsi="Arial" w:cs="Arial"/>
        </w:rPr>
      </w:pPr>
    </w:p>
    <w:p w:rsidR="001072BE" w:rsidRPr="001072BE" w:rsidP="001072BE">
      <w:pPr>
        <w:spacing w:line="312" w:lineRule="auto"/>
        <w:ind w:right="282" w:firstLine="1985"/>
        <w:jc w:val="both"/>
        <w:rPr>
          <w:rFonts w:ascii="Arial" w:hAnsi="Arial" w:cs="Arial"/>
        </w:rPr>
      </w:pPr>
      <w:r w:rsidRPr="001072BE">
        <w:rPr>
          <w:rFonts w:ascii="Arial" w:hAnsi="Arial" w:cs="Arial"/>
        </w:rPr>
        <w:t>Vale lembrar que a prorrogação não impedirá o pagamento regular por aqueles que possuem condições financeiras para tanto. Esta lei apenas estabelece uma faculdade ao contribuinte, para que ser organize economicamente e não sofra com encargos posteriores.</w:t>
      </w:r>
    </w:p>
    <w:p w:rsidR="001072BE" w:rsidP="001072BE">
      <w:pPr>
        <w:spacing w:line="312" w:lineRule="auto"/>
        <w:ind w:right="282" w:firstLine="1985"/>
        <w:jc w:val="both"/>
        <w:rPr>
          <w:rFonts w:ascii="Arial" w:hAnsi="Arial" w:cs="Arial"/>
        </w:rPr>
      </w:pPr>
    </w:p>
    <w:p w:rsidR="001831A3" w:rsidP="001072BE">
      <w:pPr>
        <w:spacing w:line="312" w:lineRule="auto"/>
        <w:ind w:right="282" w:firstLine="1985"/>
        <w:jc w:val="both"/>
        <w:rPr>
          <w:rFonts w:ascii="Arial" w:hAnsi="Arial" w:cs="Arial"/>
        </w:rPr>
      </w:pPr>
    </w:p>
    <w:p w:rsidR="001831A3" w:rsidP="001072BE">
      <w:pPr>
        <w:spacing w:line="312" w:lineRule="auto"/>
        <w:ind w:right="282" w:firstLine="1985"/>
        <w:jc w:val="both"/>
        <w:rPr>
          <w:rFonts w:ascii="Arial" w:hAnsi="Arial" w:cs="Arial"/>
        </w:rPr>
      </w:pPr>
    </w:p>
    <w:p w:rsidR="001831A3" w:rsidP="001072BE">
      <w:pPr>
        <w:spacing w:line="312" w:lineRule="auto"/>
        <w:ind w:right="282" w:firstLine="1985"/>
        <w:jc w:val="both"/>
        <w:rPr>
          <w:rFonts w:ascii="Arial" w:hAnsi="Arial" w:cs="Arial"/>
        </w:rPr>
      </w:pPr>
    </w:p>
    <w:p w:rsidR="001072BE" w:rsidRPr="001072BE" w:rsidP="001072BE">
      <w:pPr>
        <w:spacing w:line="312" w:lineRule="auto"/>
        <w:ind w:right="282" w:firstLine="1985"/>
        <w:jc w:val="both"/>
        <w:rPr>
          <w:rFonts w:ascii="Arial" w:hAnsi="Arial" w:cs="Arial"/>
        </w:rPr>
      </w:pPr>
      <w:r w:rsidRPr="001072BE">
        <w:rPr>
          <w:rFonts w:ascii="Arial" w:hAnsi="Arial" w:cs="Arial"/>
        </w:rPr>
        <w:t>Não se pode aceitar alegação simplória de prejuízo à receita do município, já que, na atual conjuntura, a inadimplência neste período será inevitável. Logo, não haveria como a Prefeitura conta efetivamente com estes recursos. Ademais, o custo para se cobrar a inadimplência ao longo dos anos é muito maior do que o quando deixará de ser arrecadado.</w:t>
      </w:r>
    </w:p>
    <w:p w:rsidR="001072BE" w:rsidRPr="001072BE" w:rsidP="001072BE">
      <w:pPr>
        <w:spacing w:line="312" w:lineRule="auto"/>
        <w:ind w:right="282" w:firstLine="1985"/>
        <w:jc w:val="both"/>
        <w:rPr>
          <w:rFonts w:ascii="Arial" w:hAnsi="Arial" w:cs="Arial"/>
        </w:rPr>
      </w:pPr>
    </w:p>
    <w:p w:rsidR="001072BE" w:rsidRPr="001072BE" w:rsidP="001072BE">
      <w:pPr>
        <w:spacing w:line="312" w:lineRule="auto"/>
        <w:ind w:right="282" w:firstLine="1985"/>
        <w:jc w:val="both"/>
        <w:rPr>
          <w:rFonts w:ascii="Arial" w:hAnsi="Arial" w:cs="Arial"/>
        </w:rPr>
      </w:pPr>
      <w:r w:rsidRPr="001072BE">
        <w:rPr>
          <w:rFonts w:ascii="Arial" w:hAnsi="Arial" w:cs="Arial"/>
        </w:rPr>
        <w:t xml:space="preserve">A previsão do parcelamento dos valores prorrogados pela lei também acrescenta medida de fôlego, uma vez que a reativação da economia não ocorrerá tão rapidamente e a renda das empresas e das pessoas físicas não será recomposta por completo de um dia para outro, estando </w:t>
      </w:r>
      <w:r w:rsidRPr="001072BE">
        <w:rPr>
          <w:rFonts w:ascii="Arial" w:hAnsi="Arial" w:cs="Arial"/>
        </w:rPr>
        <w:t>a</w:t>
      </w:r>
      <w:r w:rsidRPr="001072BE">
        <w:rPr>
          <w:rFonts w:ascii="Arial" w:hAnsi="Arial" w:cs="Arial"/>
        </w:rPr>
        <w:t xml:space="preserve"> maioria impossibilitadas de arcar com dois vencimentos de um mesmo tributo no mesmo mês.</w:t>
      </w:r>
    </w:p>
    <w:p w:rsidR="001072BE" w:rsidP="001072BE">
      <w:pPr>
        <w:spacing w:line="360" w:lineRule="auto"/>
        <w:jc w:val="both"/>
      </w:pPr>
    </w:p>
    <w:p w:rsidR="00FC0DD0" w:rsidRPr="00FC0DD0" w:rsidP="00462199">
      <w:pPr>
        <w:spacing w:line="312" w:lineRule="auto"/>
        <w:ind w:right="282" w:firstLine="1985"/>
        <w:jc w:val="both"/>
        <w:rPr>
          <w:rFonts w:ascii="Arial" w:hAnsi="Arial" w:cs="Arial"/>
        </w:rPr>
      </w:pPr>
      <w:r w:rsidRPr="00FC0DD0">
        <w:rPr>
          <w:rFonts w:ascii="Arial" w:hAnsi="Arial" w:cs="Arial"/>
        </w:rPr>
        <w:t xml:space="preserve">Dessa forma, </w:t>
      </w:r>
      <w:r w:rsidRPr="00FC0DD0">
        <w:rPr>
          <w:rFonts w:ascii="Arial" w:hAnsi="Arial" w:cs="Arial"/>
        </w:rPr>
        <w:t>nobres vereadores, apresent</w:t>
      </w:r>
      <w:r w:rsidR="00462199">
        <w:rPr>
          <w:rFonts w:ascii="Arial" w:hAnsi="Arial" w:cs="Arial"/>
        </w:rPr>
        <w:t>o</w:t>
      </w:r>
      <w:r w:rsidRPr="00FC0DD0">
        <w:rPr>
          <w:rFonts w:ascii="Arial" w:hAnsi="Arial" w:cs="Arial"/>
        </w:rPr>
        <w:t xml:space="preserve"> este projeto de lei para apreciação nas comissões pertinentes e discussão em plenário, por entender que o mesmo representa uma necessidade atual e urgente. </w:t>
      </w:r>
    </w:p>
    <w:p w:rsidR="00FC0DD0" w:rsidP="00462199">
      <w:pPr>
        <w:spacing w:line="312" w:lineRule="auto"/>
        <w:ind w:right="282" w:firstLine="1985"/>
        <w:jc w:val="both"/>
        <w:rPr>
          <w:rFonts w:ascii="Arial" w:hAnsi="Arial" w:cs="Arial"/>
          <w:sz w:val="20"/>
          <w:szCs w:val="20"/>
        </w:rPr>
      </w:pPr>
    </w:p>
    <w:p w:rsidR="001831A3" w:rsidRPr="00462199" w:rsidP="00462199">
      <w:pPr>
        <w:spacing w:line="312" w:lineRule="auto"/>
        <w:ind w:right="282" w:firstLine="1985"/>
        <w:jc w:val="both"/>
        <w:rPr>
          <w:rFonts w:ascii="Arial" w:hAnsi="Arial" w:cs="Arial"/>
          <w:sz w:val="20"/>
          <w:szCs w:val="20"/>
        </w:rPr>
      </w:pPr>
    </w:p>
    <w:p w:rsidR="001831A3" w:rsidRPr="004578B4" w:rsidP="001831A3">
      <w:pPr>
        <w:jc w:val="center"/>
        <w:rPr>
          <w:rFonts w:ascii="Arial" w:hAnsi="Arial" w:cs="Arial"/>
          <w:b/>
          <w:sz w:val="23"/>
          <w:szCs w:val="23"/>
        </w:rPr>
      </w:pPr>
      <w:r w:rsidRPr="004578B4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4578B4">
        <w:rPr>
          <w:rFonts w:ascii="Arial" w:hAnsi="Arial" w:cs="Arial"/>
          <w:b/>
          <w:sz w:val="23"/>
          <w:szCs w:val="23"/>
        </w:rPr>
        <w:t>Orsi</w:t>
      </w:r>
      <w:r w:rsidRPr="004578B4">
        <w:rPr>
          <w:rFonts w:ascii="Arial" w:hAnsi="Arial" w:cs="Arial"/>
          <w:b/>
          <w:sz w:val="23"/>
          <w:szCs w:val="23"/>
        </w:rPr>
        <w:t xml:space="preserve"> Filho”, 22 de </w:t>
      </w:r>
      <w:r>
        <w:rPr>
          <w:rFonts w:ascii="Arial" w:hAnsi="Arial" w:cs="Arial"/>
          <w:b/>
          <w:sz w:val="23"/>
          <w:szCs w:val="23"/>
        </w:rPr>
        <w:t>março</w:t>
      </w:r>
      <w:r w:rsidRPr="004578B4">
        <w:rPr>
          <w:rFonts w:ascii="Arial" w:hAnsi="Arial" w:cs="Arial"/>
          <w:b/>
          <w:sz w:val="23"/>
          <w:szCs w:val="23"/>
        </w:rPr>
        <w:t xml:space="preserve"> de 2021.</w:t>
      </w:r>
    </w:p>
    <w:p w:rsidR="001831A3" w:rsidRPr="004578B4" w:rsidP="001831A3">
      <w:pPr>
        <w:jc w:val="center"/>
        <w:rPr>
          <w:rFonts w:ascii="Arial" w:hAnsi="Arial" w:cs="Arial"/>
          <w:b/>
          <w:sz w:val="23"/>
          <w:szCs w:val="23"/>
        </w:rPr>
      </w:pPr>
    </w:p>
    <w:p w:rsidR="001831A3" w:rsidRPr="004578B4" w:rsidP="001831A3">
      <w:pPr>
        <w:jc w:val="center"/>
        <w:rPr>
          <w:rFonts w:ascii="Arial" w:hAnsi="Arial" w:cs="Arial"/>
          <w:b/>
          <w:sz w:val="23"/>
          <w:szCs w:val="23"/>
        </w:rPr>
      </w:pPr>
    </w:p>
    <w:p w:rsidR="001831A3" w:rsidRPr="004578B4" w:rsidP="001831A3">
      <w:pPr>
        <w:jc w:val="center"/>
        <w:rPr>
          <w:rFonts w:ascii="Arial" w:hAnsi="Arial" w:cs="Arial"/>
          <w:b/>
          <w:sz w:val="23"/>
          <w:szCs w:val="23"/>
        </w:rPr>
      </w:pPr>
    </w:p>
    <w:p w:rsidR="001831A3" w:rsidRPr="004578B4" w:rsidP="001831A3">
      <w:pPr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4578B4">
        <w:rPr>
          <w:rFonts w:ascii="Arial" w:hAnsi="Arial" w:cs="Arial"/>
          <w:b/>
          <w:bCs/>
          <w:iCs/>
          <w:sz w:val="23"/>
          <w:szCs w:val="23"/>
        </w:rPr>
        <w:t>FÁBIO VILLA NOVA</w:t>
      </w:r>
    </w:p>
    <w:p w:rsidR="00462199" w:rsidRPr="00FB0466" w:rsidP="00FB0466">
      <w:pPr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4578B4">
        <w:rPr>
          <w:rFonts w:ascii="Arial" w:hAnsi="Arial" w:cs="Arial"/>
          <w:b/>
          <w:bCs/>
          <w:iCs/>
          <w:sz w:val="23"/>
          <w:szCs w:val="23"/>
        </w:rPr>
        <w:t>Vereador</w:t>
      </w:r>
    </w:p>
    <w:sectPr w:rsidSect="00057BAC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790139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2389C"/>
    <w:rsid w:val="00031A3F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072BE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31A3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1A60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578B4"/>
    <w:rsid w:val="00462199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49E8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9590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228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4F36"/>
    <w:rsid w:val="0086170C"/>
    <w:rsid w:val="00863444"/>
    <w:rsid w:val="00877863"/>
    <w:rsid w:val="008849E3"/>
    <w:rsid w:val="00896D71"/>
    <w:rsid w:val="008A19DA"/>
    <w:rsid w:val="008B39CD"/>
    <w:rsid w:val="008B4865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16B3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238F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53E5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2D7B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D1696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76E2"/>
    <w:rsid w:val="00E22E71"/>
    <w:rsid w:val="00E235B2"/>
    <w:rsid w:val="00E2383A"/>
    <w:rsid w:val="00E243E7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0466"/>
    <w:rsid w:val="00FB23DE"/>
    <w:rsid w:val="00FB2DBD"/>
    <w:rsid w:val="00FB394A"/>
    <w:rsid w:val="00FB51F4"/>
    <w:rsid w:val="00FB64DD"/>
    <w:rsid w:val="00FC0DD0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3BA4"/>
    <w:rsid w:val="00FF5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DefaultParagraphFont"/>
    <w:link w:val="BodyText"/>
    <w:rsid w:val="00CF6252"/>
    <w:rPr>
      <w:rFonts w:ascii="Bookman Old Style" w:hAnsi="Bookman Old Style"/>
      <w:sz w:val="23"/>
    </w:rPr>
  </w:style>
  <w:style w:type="paragraph" w:styleId="BodyTextIndent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4076BB"/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DefaultParagraphFont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F14E0"/>
  </w:style>
  <w:style w:type="paragraph" w:styleId="BodyText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5A2DD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ED3D-EA61-4BF5-BDD8-C7A4B810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7</cp:revision>
  <cp:lastPrinted>2013-09-25T17:11:00Z</cp:lastPrinted>
  <dcterms:created xsi:type="dcterms:W3CDTF">2021-03-17T21:12:00Z</dcterms:created>
  <dcterms:modified xsi:type="dcterms:W3CDTF">2021-03-18T20:17:00Z</dcterms:modified>
</cp:coreProperties>
</file>