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015EFC">
        <w:t xml:space="preserve"> o Laboratór</w:t>
      </w:r>
      <w:r w:rsidR="0063442B">
        <w:t>io de Análises Clínicas Cavalcanti Orsi-LTDA</w:t>
      </w:r>
      <w:bookmarkStart w:id="0" w:name="_GoBack"/>
      <w:bookmarkEnd w:id="0"/>
      <w:r>
        <w:t xml:space="preserve"> 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554342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37C0D"/>
    <w:rsid w:val="00845D43"/>
    <w:rsid w:val="0087551F"/>
    <w:rsid w:val="00914121"/>
    <w:rsid w:val="009704ED"/>
    <w:rsid w:val="00990F99"/>
    <w:rsid w:val="00994AF0"/>
    <w:rsid w:val="009D68E9"/>
    <w:rsid w:val="00A019F1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66DA0"/>
    <w:rsid w:val="00EC164A"/>
    <w:rsid w:val="00ED2CDA"/>
    <w:rsid w:val="00EE6564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57</cp:revision>
  <cp:lastPrinted>2020-09-04T15:10:00Z</cp:lastPrinted>
  <dcterms:created xsi:type="dcterms:W3CDTF">2020-12-11T14:48:00Z</dcterms:created>
  <dcterms:modified xsi:type="dcterms:W3CDTF">2021-04-14T20:24:00Z</dcterms:modified>
</cp:coreProperties>
</file>