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</w:pPr>
    </w:p>
    <w:p w:rsidR="00000000" w:rsidRPr="00000000" w:rsidP="00000000" w14:paraId="00000002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3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4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5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>REQUERIMENTO Nº</w:t>
      </w:r>
    </w:p>
    <w:p w:rsidR="00000000" w:rsidRPr="00000000" w:rsidP="00000000" w14:paraId="00000006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7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8">
      <w:pPr>
        <w:ind w:left="1134" w:firstLine="5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9">
      <w:pPr>
        <w:ind w:left="1134" w:firstLine="0"/>
        <w:jc w:val="both"/>
        <w:rPr>
          <w:sz w:val="22"/>
          <w:szCs w:val="22"/>
          <w:highlight w:val="white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 xml:space="preserve">                REQUEIRO À MESA, ouvido o Egrégio Plenário, na forma regimental, que se digne a oficiar à Exma. Sra. Prefeita Municipal de Tatuí</w:t>
      </w: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>, para que, através do setor competente, informe a esta Casa Legislativa a possibilidade de encaminhar um anteprojeto (em anexo) para discussão e votação nesta Casa, a respeito da divulgação da “Tarifa Social” nas redes sociais da prefeitura e na tarifa de Água e Esgoto</w:t>
      </w:r>
    </w:p>
    <w:p w:rsidR="00000000" w:rsidRPr="00000000" w:rsidP="00000000" w14:paraId="0000000A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B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C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D">
      <w:pPr>
        <w:ind w:left="1134" w:firstLine="0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>J U S T I F I C A T I V A</w:t>
      </w:r>
    </w:p>
    <w:p w:rsidR="00000000" w:rsidRPr="00000000" w:rsidP="00000000" w14:paraId="0000000E">
      <w:pPr>
        <w:shd w:val="clear" w:color="auto" w:fill="FFFFFF"/>
        <w:spacing w:before="240" w:line="276" w:lineRule="auto"/>
        <w:jc w:val="both"/>
        <w:rPr>
          <w:sz w:val="22"/>
          <w:szCs w:val="22"/>
        </w:rPr>
      </w:pPr>
    </w:p>
    <w:p w:rsidR="00000000" w:rsidRPr="00000000" w:rsidP="00000000" w14:paraId="0000000F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 xml:space="preserve">              Sendo a família brasileira constantemente onerada e visto ainda que famílias de baixa renda tem menos acesso a informações é fundamental que seja amplamente informado o benefício para caso se enquadre nos termos, se habilite a gozar de tal benefício.</w:t>
      </w:r>
    </w:p>
    <w:p w:rsidR="00000000" w:rsidRPr="00000000" w:rsidP="00000000" w14:paraId="00000010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 xml:space="preserve">               Entendemos que é dever da Companhia</w:t>
      </w:r>
      <w:r w:rsidRPr="00000000">
        <w:rPr>
          <w:rFonts w:ascii="Bookman Old Style" w:eastAsia="Bookman Old Style" w:hAnsi="Bookman Old Style" w:cs="Bookman Old Style"/>
          <w:color w:val="222222"/>
          <w:sz w:val="22"/>
          <w:szCs w:val="22"/>
          <w:rtl w:val="0"/>
        </w:rPr>
        <w:t xml:space="preserve"> de Saneamento Básico do Estado de São Paulo</w:t>
      </w: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 xml:space="preserve">, da Prefeitura Municipal de Tatuí e da Câmara Municipal de Tatuí informar aos consumidores sobre o direito à Tarifa Social e ressaltamos que a aprovação desta matéria não gerará custo.  </w:t>
      </w:r>
    </w:p>
    <w:p w:rsidR="00000000" w:rsidRPr="00000000" w:rsidP="00000000" w14:paraId="00000011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2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3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4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5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6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7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              Sala das Sessões “Ver. Rafael Orsi Filho”, 19 de Abril de 2021.</w:t>
      </w:r>
    </w:p>
    <w:p w:rsidR="00000000" w:rsidRPr="00000000" w:rsidP="00000000" w14:paraId="00000018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9">
      <w:pPr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A">
      <w:pPr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B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C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D">
      <w:pPr>
        <w:ind w:firstLine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p w:rsidR="00000000" w:rsidRPr="00000000" w:rsidP="00000000" w14:paraId="0000001E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F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0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1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2">
      <w:pPr>
        <w:spacing w:before="240" w:after="240"/>
        <w:ind w:left="5200" w:right="100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3">
      <w:pPr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Anteprojeto de Lei</w:t>
      </w:r>
    </w:p>
    <w:p w:rsidR="00000000" w:rsidRPr="00000000" w:rsidP="00000000" w14:paraId="00000024">
      <w:pPr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25">
      <w:pPr>
        <w:shd w:val="clear" w:color="auto" w:fill="FFFFFF"/>
        <w:spacing w:before="240"/>
        <w:ind w:left="4540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 xml:space="preserve">(Institui a Campanha Permanente de divulgação da Tarifa Social pela </w:t>
      </w:r>
      <w:r w:rsidRPr="00000000">
        <w:rPr>
          <w:rFonts w:ascii="Bookman Old Style" w:eastAsia="Bookman Old Style" w:hAnsi="Bookman Old Style" w:cs="Bookman Old Style"/>
          <w:b/>
          <w:color w:val="222222"/>
          <w:sz w:val="22"/>
          <w:szCs w:val="22"/>
          <w:rtl w:val="0"/>
        </w:rPr>
        <w:t>Companhia de Saneamento Básico do Estado de São Paulo</w:t>
      </w: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 xml:space="preserve"> dá outras providências).</w:t>
      </w:r>
    </w:p>
    <w:p w:rsidR="00000000" w:rsidRPr="00000000" w:rsidP="00000000" w14:paraId="00000026">
      <w:pPr>
        <w:spacing w:before="24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27">
      <w:pPr>
        <w:spacing w:before="24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A Câmara Municipal de</w:t>
      </w: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 xml:space="preserve"> Tatuí </w:t>
      </w:r>
      <w:r w:rsidRPr="00000000">
        <w:rPr>
          <w:sz w:val="22"/>
          <w:szCs w:val="22"/>
          <w:rtl w:val="0"/>
        </w:rPr>
        <w:t>decreta:</w:t>
      </w:r>
    </w:p>
    <w:p w:rsidR="00000000" w:rsidRPr="00000000" w:rsidP="00000000" w14:paraId="00000028">
      <w:pPr>
        <w:spacing w:before="24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29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Art. 1º A </w:t>
      </w:r>
      <w:r w:rsidRPr="00000000">
        <w:rPr>
          <w:rFonts w:ascii="Bookman Old Style" w:eastAsia="Bookman Old Style" w:hAnsi="Bookman Old Style" w:cs="Bookman Old Style"/>
          <w:color w:val="222222"/>
          <w:sz w:val="22"/>
          <w:szCs w:val="22"/>
          <w:rtl w:val="0"/>
        </w:rPr>
        <w:t>Companhia de Saneamento Básico do Estado de São Paulo</w:t>
      </w: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>- deverá desenvolver ampla divulgação sobre o direito aos descontos na Tarifa Social para as famílias, que se enquadrem nos termos</w:t>
      </w:r>
    </w:p>
    <w:p w:rsidR="00000000" w:rsidRPr="00000000" w:rsidP="00000000" w14:paraId="0000002A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B">
      <w:pPr>
        <w:spacing w:before="240"/>
        <w:ind w:right="7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>Parágrafo único. A divulgação se dará por meio de:</w:t>
      </w:r>
    </w:p>
    <w:p w:rsidR="00000000" w:rsidRPr="00000000" w:rsidP="00000000" w14:paraId="0000002C">
      <w:pPr>
        <w:spacing w:before="240"/>
        <w:ind w:right="7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D">
      <w:pPr>
        <w:spacing w:before="240"/>
        <w:ind w:right="7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>I- mensagem destacada na fatura de água e esgoto;</w:t>
      </w:r>
    </w:p>
    <w:p w:rsidR="00000000" w:rsidRPr="00000000" w:rsidP="00000000" w14:paraId="0000002E">
      <w:pPr>
        <w:spacing w:before="240"/>
        <w:ind w:left="1980" w:right="760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F">
      <w:pPr>
        <w:spacing w:before="240"/>
        <w:jc w:val="both"/>
        <w:rPr>
          <w:rFonts w:ascii="Bookman Old Style" w:eastAsia="Bookman Old Style" w:hAnsi="Bookman Old Style" w:cs="Bookman Old Style"/>
          <w:color w:val="222222"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 xml:space="preserve">II- nos sites e meios de comunicação da Prefeitura Municipal de Tatuí e da </w:t>
      </w:r>
      <w:r w:rsidRPr="00000000">
        <w:rPr>
          <w:rFonts w:ascii="Bookman Old Style" w:eastAsia="Bookman Old Style" w:hAnsi="Bookman Old Style" w:cs="Bookman Old Style"/>
          <w:color w:val="222222"/>
          <w:sz w:val="22"/>
          <w:szCs w:val="22"/>
          <w:rtl w:val="0"/>
        </w:rPr>
        <w:t>Companhia de Saneamento Básico do Estado de São Paulo</w:t>
      </w:r>
    </w:p>
    <w:p w:rsidR="00000000" w:rsidRPr="00000000" w:rsidP="00000000" w14:paraId="00000030">
      <w:pPr>
        <w:spacing w:before="24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31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Art. 2º As despesas com a execução da presente Lei correrão por conta de verbas orçamentárias próprias consignadas no orçamento.</w:t>
      </w:r>
    </w:p>
    <w:p w:rsidR="00000000" w:rsidRPr="00000000" w:rsidP="00000000" w14:paraId="00000032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33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Art. 3º Esta Lei entra em vigor na data de sua publicação.</w:t>
      </w:r>
    </w:p>
    <w:p w:rsidR="00000000" w:rsidRPr="00000000" w:rsidP="00000000" w14:paraId="00000034">
      <w:pPr>
        <w:spacing w:before="24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35">
      <w:pPr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</w:p>
    <w:sectPr>
      <w:headerReference w:type="default" r:id="rId5"/>
      <w:footerReference w:type="default" r:id="rId6"/>
      <w:pgSz w:w="11906" w:h="16838" w:orient="portrait"/>
      <w:pgMar w:top="1418" w:right="1134" w:bottom="567" w:left="1134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6">
    <w:pP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121477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60288" strokecolor="white">
          <v:textbox style="mso-fit-shape-to-text:t">
            <w:txbxContent>
              <w:p w:rsidR="002C6F1F" w:rsidRPr="00000000" w:rsidP="00000000">
                <w:r w:rsidRPr="00000000" w:rsidR="00000000"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422188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000000" w:rsidRPr="00000000" w:rsidP="00000000" w14:paraId="00000037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Edifício Presidente Tancredo Neves</w:t>
    </w:r>
  </w:p>
  <w:p w:rsidR="00000000" w:rsidRPr="00000000" w:rsidP="00000000" w14:paraId="00000038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Telefone / Whatsapp (15) 3259-8300</w:t>
    </w:r>
  </w:p>
  <w:p w:rsidR="00000000" w:rsidRPr="00000000" w:rsidP="00000000" w14:paraId="00000039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Endereço: Avenida Cônego João Clímaco, 226 – Tatuí / SP</w:t>
    </w:r>
  </w:p>
  <w:p w:rsidR="00000000" w:rsidRPr="00000000" w:rsidP="00000000" w14:paraId="0000003A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Caixa Postal 52 – CEP 18.270-540</w:t>
    </w:r>
  </w:p>
  <w:p w:rsidR="00000000" w:rsidRPr="00000000" w:rsidP="00000000" w14:paraId="0000003B">
    <w:pP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rtl w:val="0"/>
      </w:rPr>
      <w:t xml:space="preserve">                           Site: </w:t>
    </w:r>
    <w:hyperlink r:id="rId3" w:history="1">
      <w:r w:rsidRPr="00000000">
        <w:rPr>
          <w:rFonts w:ascii="Corsiva" w:eastAsia="Corsiva" w:hAnsi="Corsiva" w:cs="Corsiva"/>
          <w:color w:val="0000FF"/>
          <w:u w:val="single"/>
          <w:rtl w:val="0"/>
        </w:rPr>
        <w:t>www.camaratatui.sp.gov.br</w:t>
      </w:r>
    </w:hyperlink>
    <w:r w:rsidRPr="00000000">
      <w:rPr>
        <w:rFonts w:ascii="Corsiva" w:eastAsia="Corsiva" w:hAnsi="Corsiva" w:cs="Corsiva"/>
        <w:rtl w:val="0"/>
      </w:rPr>
      <w:t xml:space="preserve"> e-mail:debora.camargo@camaratatui.sp.gov.br</w:t>
    </w:r>
    <w:r w:rsidRPr="00000000">
      <w:rPr>
        <w:rFonts w:ascii="Corsiva" w:eastAsia="Corsiva" w:hAnsi="Corsiva" w:cs="Corsiva"/>
        <w:b/>
        <w:sz w:val="50"/>
        <w:szCs w:val="5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C6F1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D2708C"/>
    <w:rPr>
      <w:sz w:val="24"/>
      <w:szCs w:val="24"/>
    </w:rPr>
  </w:style>
  <w:style w:type="paragraph" w:customStyle="1" w:styleId="Heading10">
    <w:name w:val="Heading 1_0"/>
    <w:basedOn w:val="Normal0"/>
    <w:next w:val="Normal0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table" w:customStyle="1" w:styleId="TableNormal0">
    <w:name w:val="Table Normal_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lzKEW/DO+cX509jhPqnGORQZcg==">AMUW2mVzqmPOi0gbx6bS1G81XUaEZWdLJ1qCP3m3HM3rK3nCSo9kSzfU9DuvOD+udqaZWH6rDSS0DmHX5rhlgd+gp3VWb4WiMA1sfc57BU+wVv+uSywRXcE=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2021-01-12T16:12:00Z</dcterms:created>
</cp:coreProperties>
</file>