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845D4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 w:rsidR="003C45F4">
        <w:t xml:space="preserve">quais ações de conscientização sobre cuidados no combate à dengue foram realizadas pela atual gestão e se estão planejadas ações com esse objetivo para o futuro. </w:t>
      </w: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995F60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27 de abril, Tatuí atingiu a assombrosa marca de 17.946 casos de dengue em 2021, contando com 336 vítimas registradas apenas no dia 26. </w:t>
      </w:r>
    </w:p>
    <w:p w:rsidR="007C40A8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Os dados são alarmantes e indicam que diversos fatores contribuíram com o atual desequilíbrio ecológico apresentado pelo Município. Muito além da frágil </w:t>
      </w:r>
      <w:r>
        <w:rPr>
          <w:color w:val="222222"/>
        </w:rPr>
        <w:t>culpabilização</w:t>
      </w:r>
      <w:r>
        <w:rPr>
          <w:color w:val="222222"/>
        </w:rPr>
        <w:t xml:space="preserve"> dos munícipes como responsáveis pelo surto, </w:t>
      </w:r>
      <w:r w:rsidR="00141F39">
        <w:rPr>
          <w:color w:val="222222"/>
        </w:rPr>
        <w:t xml:space="preserve">a Prefeitura deve realizar estudos para investigar as razões da epidemia, a fim de que não sejamos submetidos à situação idêntica no próximo período de chuvas. </w:t>
      </w:r>
    </w:p>
    <w:p w:rsidR="00C618B8" w:rsidRPr="00C618B8" w:rsidP="00994AF0">
      <w:pPr>
        <w:spacing w:before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Neste sentido, a promoção de ações de conscientização da população sobre os cuidados no combate à dengue é essencial. A despeito da provável razão do atual surto que se alastra pelo município estar relacionada com desequilíbrios ecológicos, a participação da </w:t>
      </w:r>
      <w:r w:rsidR="00190E37">
        <w:rPr>
          <w:color w:val="000000" w:themeColor="text1"/>
        </w:rPr>
        <w:t xml:space="preserve">população informada e conscientizada pode ser determinante para reverter o atual cenário catastrófico que se encontra Tatuí. </w:t>
      </w:r>
    </w:p>
    <w:p w:rsidR="00286130" w:rsidRPr="00190E37" w:rsidP="00190E37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190E37">
        <w:rPr>
          <w:b/>
        </w:rPr>
        <w:t xml:space="preserve"> Orsi Filho”, 3 de maio </w:t>
      </w:r>
      <w:bookmarkStart w:id="0" w:name="_GoBack"/>
      <w:bookmarkEnd w:id="0"/>
      <w:r w:rsidR="00085E82">
        <w:rPr>
          <w:b/>
        </w:rPr>
        <w:t>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7372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190E37"/>
    <w:rsid w:val="0021699F"/>
    <w:rsid w:val="0023232A"/>
    <w:rsid w:val="00273DB8"/>
    <w:rsid w:val="00275E2D"/>
    <w:rsid w:val="00286130"/>
    <w:rsid w:val="00295878"/>
    <w:rsid w:val="002B1039"/>
    <w:rsid w:val="002C6F1F"/>
    <w:rsid w:val="00361D01"/>
    <w:rsid w:val="00366C80"/>
    <w:rsid w:val="003835C2"/>
    <w:rsid w:val="003A5BBD"/>
    <w:rsid w:val="003C1B00"/>
    <w:rsid w:val="003C45F4"/>
    <w:rsid w:val="003C59B9"/>
    <w:rsid w:val="003C6809"/>
    <w:rsid w:val="004005FD"/>
    <w:rsid w:val="00424D75"/>
    <w:rsid w:val="00455AE4"/>
    <w:rsid w:val="0047382E"/>
    <w:rsid w:val="00487797"/>
    <w:rsid w:val="00512B39"/>
    <w:rsid w:val="00525442"/>
    <w:rsid w:val="005325DC"/>
    <w:rsid w:val="00536B99"/>
    <w:rsid w:val="00540A65"/>
    <w:rsid w:val="00553214"/>
    <w:rsid w:val="0056355E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C40A8"/>
    <w:rsid w:val="008127AF"/>
    <w:rsid w:val="0082497F"/>
    <w:rsid w:val="0083753A"/>
    <w:rsid w:val="00845D43"/>
    <w:rsid w:val="0087551F"/>
    <w:rsid w:val="00914121"/>
    <w:rsid w:val="009704ED"/>
    <w:rsid w:val="00990F99"/>
    <w:rsid w:val="00994AF0"/>
    <w:rsid w:val="00995F60"/>
    <w:rsid w:val="009D68E9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6DB3"/>
    <w:rsid w:val="00E01394"/>
    <w:rsid w:val="00E1268B"/>
    <w:rsid w:val="00E513F1"/>
    <w:rsid w:val="00E66DA0"/>
    <w:rsid w:val="00EC164A"/>
    <w:rsid w:val="00ED2CDA"/>
    <w:rsid w:val="00EF4A66"/>
    <w:rsid w:val="00F079DF"/>
    <w:rsid w:val="00F23251"/>
    <w:rsid w:val="00F47134"/>
    <w:rsid w:val="00F53F2B"/>
    <w:rsid w:val="00F618AC"/>
    <w:rsid w:val="00F973B3"/>
    <w:rsid w:val="00FC1259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55</cp:revision>
  <cp:lastPrinted>2020-09-04T15:10:00Z</cp:lastPrinted>
  <dcterms:created xsi:type="dcterms:W3CDTF">2020-12-11T14:48:00Z</dcterms:created>
  <dcterms:modified xsi:type="dcterms:W3CDTF">2021-04-28T00:05:00Z</dcterms:modified>
</cp:coreProperties>
</file>