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3D59F1">
        <w:rPr>
          <w:rFonts w:ascii="Bookman Old Style" w:hAnsi="Bookman Old Style"/>
          <w:sz w:val="22"/>
          <w:szCs w:val="22"/>
        </w:rPr>
        <w:t>ao</w:t>
      </w:r>
      <w:r w:rsidRPr="00733968">
        <w:rPr>
          <w:rFonts w:ascii="Bookman Old Style" w:hAnsi="Bookman Old Style"/>
          <w:sz w:val="22"/>
          <w:szCs w:val="22"/>
        </w:rPr>
        <w:t xml:space="preserve"> </w:t>
      </w:r>
      <w:r w:rsidR="00090B75">
        <w:rPr>
          <w:rFonts w:ascii="Bookman Old Style" w:hAnsi="Bookman Old Style"/>
          <w:b/>
          <w:sz w:val="22"/>
          <w:szCs w:val="22"/>
        </w:rPr>
        <w:t xml:space="preserve">Douglas Rafael Gomes </w:t>
      </w:r>
      <w:r w:rsidR="00090B75">
        <w:rPr>
          <w:rFonts w:ascii="Bookman Old Style" w:hAnsi="Bookman Old Style"/>
          <w:b/>
          <w:sz w:val="22"/>
          <w:szCs w:val="22"/>
        </w:rPr>
        <w:t>Belanga</w:t>
      </w:r>
      <w:r w:rsidR="00D40675">
        <w:rPr>
          <w:rFonts w:ascii="Bookman Old Style" w:hAnsi="Bookman Old Style"/>
          <w:b/>
          <w:sz w:val="22"/>
          <w:szCs w:val="22"/>
        </w:rPr>
        <w:t>,</w:t>
      </w:r>
      <w:r w:rsidR="00090B75">
        <w:rPr>
          <w:rFonts w:ascii="Bookman Old Style" w:hAnsi="Bookman Old Style"/>
          <w:b/>
          <w:sz w:val="22"/>
          <w:szCs w:val="22"/>
        </w:rPr>
        <w:t xml:space="preserve"> </w:t>
      </w:r>
      <w:r w:rsidR="003D59F1">
        <w:rPr>
          <w:rFonts w:ascii="Bookman Old Style" w:hAnsi="Bookman Old Style"/>
          <w:b/>
          <w:sz w:val="22"/>
          <w:szCs w:val="22"/>
        </w:rPr>
        <w:t>Conselheiro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>nho, dos Conselheiros Tutelares, onde todos faz</w:t>
      </w:r>
      <w:r w:rsidR="00615B48">
        <w:rPr>
          <w:rFonts w:ascii="Bookman Old Style" w:hAnsi="Bookman Old Style"/>
          <w:bCs/>
          <w:iCs/>
          <w:sz w:val="22"/>
          <w:szCs w:val="22"/>
        </w:rPr>
        <w:t>em o exercício do cumprimento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ECA (</w:t>
      </w:r>
      <w:r w:rsidRPr="00D71E00"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Estatuto da Criança e do Adolescente</w:t>
      </w:r>
      <w:r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).</w:t>
      </w:r>
      <w:r w:rsidR="00D71E00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de Acolhimento em Família Acolhedora consiste na atuação de famílias do Município que possuem perfil, disponibilidade e que sejam devidamente cadastradas para acolher crianças e adolescentes afastados do convívio familiar por medida de segurança e proteção em função de abandono, negligência, violências, maus tratos e abusos ou pelo fato de a família se encontra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>r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temporariamente impossibilitada de cumprir suas funções de cuidado e proteção.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preserva o vínculo da criança e adolescente com a família de ori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gem em determinadas situações</w:t>
      </w:r>
      <w:r w:rsidR="001D22A0">
        <w:rPr>
          <w:rFonts w:ascii="Bookman Old Style" w:hAnsi="Bookman Old Style" w:cs="Arial"/>
          <w:color w:val="000000"/>
          <w:sz w:val="22"/>
          <w:szCs w:val="22"/>
        </w:rPr>
        <w:t>,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e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oferece condições favoráveis para o seu desenvolvimento, individualidade, autonomia e afetividade através de um ambiente saudável, seguro e acolhedor, além de mostrar novas perspectivas aos acolhidos de como se pode ou deve conviver em família, num âmbito sem q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ue </w:t>
      </w:r>
      <w:r w:rsidRPr="000E09BC" w:rsidR="00E74DDF">
        <w:rPr>
          <w:rFonts w:ascii="Bookman Old Style" w:hAnsi="Bookman Old Style" w:cs="Arial"/>
          <w:color w:val="000000"/>
          <w:sz w:val="22"/>
          <w:szCs w:val="22"/>
        </w:rPr>
        <w:t>ocorram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violações de direitos.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No período em que ocorre o acolhimento destas crianças e adolescentes, são realizados esforços visando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as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condições para que a família de origem receba novamente suas criança(s) ou adolescente(s). </w:t>
      </w:r>
    </w:p>
    <w:p w:rsid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Conselho Tutelar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tem procurado resgatar a dignidade de centenas de crianças e jovens, readaptando-os ao convívio familiar e social, colaborando em sua formação para se tornarem cidadãos plenamente conscientes de seus direitos e deveres.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EE617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de ética e de justiça social,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Conselheiro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769602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0B75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4DBA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75E2C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B74F5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D59F1"/>
    <w:rsid w:val="003E413C"/>
    <w:rsid w:val="003E5486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3F0B"/>
    <w:rsid w:val="00606BFD"/>
    <w:rsid w:val="00607A46"/>
    <w:rsid w:val="00612654"/>
    <w:rsid w:val="00615B48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181F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4AD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0675"/>
    <w:rsid w:val="00D42383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E6179"/>
    <w:rsid w:val="00EF2D7F"/>
    <w:rsid w:val="00EF7305"/>
    <w:rsid w:val="00F1044F"/>
    <w:rsid w:val="00F23274"/>
    <w:rsid w:val="00F3088F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2E71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28</cp:revision>
  <cp:lastPrinted>2021-05-19T15:22:00Z</cp:lastPrinted>
  <dcterms:created xsi:type="dcterms:W3CDTF">2021-02-01T15:30:00Z</dcterms:created>
  <dcterms:modified xsi:type="dcterms:W3CDTF">2021-05-19T17:48:00Z</dcterms:modified>
</cp:coreProperties>
</file>