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A16E6" w:rsidP="00FA16E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4E13EE" w:rsidP="004E13EE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 xml:space="preserve">Exma. </w:t>
      </w:r>
      <w:r w:rsidRPr="008E2957" w:rsidR="008E2957">
        <w:rPr>
          <w:b/>
        </w:rPr>
        <w:t>Sra.</w:t>
      </w:r>
      <w:r w:rsidRPr="008E2957" w:rsidR="008E2957">
        <w:rPr>
          <w:b/>
        </w:rPr>
        <w:t xml:space="preserve"> Prefeita Municipal de Tatuí</w:t>
      </w:r>
      <w:r>
        <w:t>, para que</w:t>
      </w:r>
      <w:r w:rsidR="00DE53F1">
        <w:t xml:space="preserve"> </w:t>
      </w:r>
      <w:r w:rsidR="008E2957">
        <w:t>através do setor competent</w:t>
      </w:r>
      <w:r w:rsidR="0054579B">
        <w:t xml:space="preserve">e </w:t>
      </w:r>
      <w:r w:rsidR="009E5AE5">
        <w:t xml:space="preserve">encaminhe a esta casa de Leis </w:t>
      </w:r>
      <w:r>
        <w:t xml:space="preserve">dados sobre violência doméstica dos últimos dois anos, informando a quantidade de registros em Boletins de Ocorrência nas Delegacias do município dos seguintes crimes: </w:t>
      </w:r>
      <w:r w:rsidR="009E5AE5">
        <w:t>homicídio doloso, homicídio culposo, tentativa de homicídio, lesão corporal</w:t>
      </w:r>
      <w:r>
        <w:t xml:space="preserve"> dolosa, maus tratos, calúnia, </w:t>
      </w:r>
      <w:r w:rsidR="009E5AE5">
        <w:t>di</w:t>
      </w:r>
      <w:r>
        <w:t>famação,</w:t>
      </w:r>
      <w:r w:rsidR="009E5AE5">
        <w:t xml:space="preserve"> injúria, constrangimento ilegal, ameaça, invasão de domicílio, dano, estupro consumado, estupro tentado, estupro de vulnerável consumado, estupro de vulnerável tentado </w:t>
      </w:r>
      <w:r>
        <w:t>e outros contra a dignidade sexual.</w:t>
      </w:r>
    </w:p>
    <w:p w:rsidR="00C340EA" w:rsidRPr="00C340EA" w:rsidP="00C340EA">
      <w:pPr>
        <w:spacing w:before="240" w:line="360" w:lineRule="auto"/>
        <w:ind w:firstLine="720"/>
        <w:jc w:val="both"/>
      </w:pPr>
    </w:p>
    <w:p w:rsidR="00C340EA" w:rsidRPr="009E5AE5" w:rsidP="00C340EA">
      <w:pPr>
        <w:spacing w:before="240" w:line="360" w:lineRule="auto"/>
        <w:ind w:firstLine="720"/>
        <w:jc w:val="center"/>
        <w:rPr>
          <w:b/>
        </w:rPr>
      </w:pPr>
      <w:r w:rsidRPr="009E5AE5">
        <w:rPr>
          <w:b/>
        </w:rPr>
        <w:t>JUSTIFICATIVA</w:t>
      </w:r>
    </w:p>
    <w:p w:rsidR="00E82E07" w:rsidP="00AF3726">
      <w:pPr>
        <w:spacing w:before="240" w:line="360" w:lineRule="auto"/>
        <w:ind w:firstLine="720"/>
        <w:jc w:val="both"/>
      </w:pPr>
      <w:r>
        <w:t>Sempre nas</w:t>
      </w:r>
      <w:r w:rsidR="00FA16E6">
        <w:t xml:space="preserve"> conversa</w:t>
      </w:r>
      <w:r>
        <w:t>s</w:t>
      </w:r>
      <w:r w:rsidR="00FA16E6">
        <w:t xml:space="preserve"> com </w:t>
      </w:r>
      <w:r w:rsidR="007A1CC0">
        <w:t xml:space="preserve">diversos </w:t>
      </w:r>
      <w:r w:rsidR="00FA16E6">
        <w:t>cid</w:t>
      </w:r>
      <w:r w:rsidR="007A1CC0">
        <w:t xml:space="preserve">adãos e cidadãs de nossa cidade </w:t>
      </w:r>
      <w:r w:rsidR="00FA16E6">
        <w:t xml:space="preserve">recebemos </w:t>
      </w:r>
      <w:r w:rsidR="007A1CC0">
        <w:t xml:space="preserve">questionamentos </w:t>
      </w:r>
      <w:r>
        <w:t>acerca dos</w:t>
      </w:r>
      <w:r w:rsidR="00AF3726">
        <w:t xml:space="preserve"> dados locais mais recentes sobre </w:t>
      </w:r>
      <w:r w:rsidR="007A1CC0">
        <w:t>violência doméstica</w:t>
      </w:r>
      <w:r w:rsidR="00AF3726">
        <w:t>, pois e</w:t>
      </w:r>
      <w:r w:rsidR="007A1CC0">
        <w:t>m pesquisa nos dados ofic</w:t>
      </w:r>
      <w:r>
        <w:t>iais dos órgãos de segurança</w:t>
      </w:r>
      <w:r w:rsidR="007A1CC0">
        <w:t xml:space="preserve"> encontram</w:t>
      </w:r>
      <w:r>
        <w:t xml:space="preserve">os apenas </w:t>
      </w:r>
      <w:r w:rsidR="00AF3726">
        <w:t>referências</w:t>
      </w:r>
      <w:r>
        <w:t xml:space="preserve"> ao </w:t>
      </w:r>
      <w:r>
        <w:t xml:space="preserve">estado todo e não </w:t>
      </w:r>
      <w:r>
        <w:t xml:space="preserve">em </w:t>
      </w:r>
      <w:r>
        <w:t>espe</w:t>
      </w:r>
      <w:r w:rsidR="00AF3726">
        <w:t xml:space="preserve">cífico de </w:t>
      </w:r>
      <w:r>
        <w:t>nosso território.</w:t>
      </w:r>
    </w:p>
    <w:p w:rsidR="007206F4" w:rsidP="007206F4">
      <w:pPr>
        <w:spacing w:before="240" w:line="360" w:lineRule="auto"/>
        <w:ind w:firstLine="720"/>
        <w:jc w:val="both"/>
      </w:pPr>
      <w:r>
        <w:t xml:space="preserve"> </w:t>
      </w:r>
      <w:r w:rsidR="00AF3726">
        <w:t>Neste sentido, d</w:t>
      </w:r>
      <w:r>
        <w:t>ar acesso a</w:t>
      </w:r>
      <w:r w:rsidR="007A1CC0">
        <w:t xml:space="preserve"> essas informações</w:t>
      </w:r>
      <w:r>
        <w:t xml:space="preserve"> para além </w:t>
      </w:r>
      <w:r>
        <w:t xml:space="preserve">de garantir o direito </w:t>
      </w:r>
      <w:r>
        <w:t>a</w:t>
      </w:r>
      <w:r>
        <w:t xml:space="preserve"> publicidade, dará a possibilidade de a</w:t>
      </w:r>
      <w:r w:rsidR="007A1CC0">
        <w:t xml:space="preserve"> sociedade</w:t>
      </w:r>
      <w:r>
        <w:t xml:space="preserve"> </w:t>
      </w:r>
      <w:r>
        <w:t xml:space="preserve">ter </w:t>
      </w:r>
      <w:r>
        <w:t xml:space="preserve">os subsídios necessários para sugerir ações ao </w:t>
      </w:r>
      <w:r>
        <w:t>Poder P</w:t>
      </w:r>
      <w:r>
        <w:t>úblico.</w:t>
      </w:r>
    </w:p>
    <w:p w:rsidR="00C340EA" w:rsidP="00C340EA">
      <w:pPr>
        <w:spacing w:before="240" w:line="360" w:lineRule="auto"/>
        <w:jc w:val="both"/>
      </w:pPr>
      <w:r>
        <w:tab/>
        <w:t>Assim sendo, exercendo o papel do Vereador de fiscalizar as ações do Poder Público, visando garantir o bem-estar e a segurança da população do nosso município e para que, quando indagados, tenhamos subsídios para manter o nosso constante diálogo com os cidadãos e cidadãs, encaminhamos o presente requerimento.</w:t>
      </w:r>
    </w:p>
    <w:p w:rsidR="00B573B3" w:rsidP="00C340EA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E82E07">
        <w:rPr>
          <w:b/>
          <w:sz w:val="22"/>
          <w:szCs w:val="22"/>
        </w:rPr>
        <w:t>lho”, 24</w:t>
      </w:r>
      <w:bookmarkStart w:id="0" w:name="_GoBack"/>
      <w:bookmarkEnd w:id="0"/>
      <w:r w:rsidRPr="0029748D">
        <w:rPr>
          <w:b/>
          <w:sz w:val="22"/>
          <w:szCs w:val="22"/>
        </w:rPr>
        <w:t xml:space="preserve"> de </w:t>
      </w:r>
      <w:r w:rsidR="00DE2846">
        <w:rPr>
          <w:b/>
          <w:sz w:val="22"/>
          <w:szCs w:val="22"/>
        </w:rPr>
        <w:t>maio</w:t>
      </w:r>
      <w:r w:rsidR="00EE6C3A">
        <w:rPr>
          <w:b/>
          <w:sz w:val="22"/>
          <w:szCs w:val="22"/>
        </w:rPr>
        <w:t xml:space="preserve"> </w:t>
      </w:r>
      <w:r w:rsidRPr="0029748D">
        <w:rPr>
          <w:b/>
          <w:sz w:val="22"/>
          <w:szCs w:val="22"/>
        </w:rPr>
        <w:t>de 2021.</w:t>
      </w:r>
      <w:bookmarkStart w:id="1" w:name="_heading=h.30j0zll" w:colFirst="0" w:colLast="0"/>
      <w:bookmarkEnd w:id="1"/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P="001659E4">
      <w:pPr>
        <w:spacing w:line="360" w:lineRule="auto"/>
        <w:jc w:val="center"/>
        <w:textDirection w:val="btLr"/>
        <w:rPr>
          <w:b/>
          <w:color w:val="000000"/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4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49046518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4944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6D4DCB"/>
    <w:rsid w:val="000664A7"/>
    <w:rsid w:val="000A25A6"/>
    <w:rsid w:val="0011128E"/>
    <w:rsid w:val="0011634A"/>
    <w:rsid w:val="00164BD7"/>
    <w:rsid w:val="001659E4"/>
    <w:rsid w:val="00215B81"/>
    <w:rsid w:val="0029748D"/>
    <w:rsid w:val="002C6F1F"/>
    <w:rsid w:val="002E5133"/>
    <w:rsid w:val="00442051"/>
    <w:rsid w:val="00477F74"/>
    <w:rsid w:val="004E13EE"/>
    <w:rsid w:val="0054579B"/>
    <w:rsid w:val="00566375"/>
    <w:rsid w:val="006278C2"/>
    <w:rsid w:val="006607E3"/>
    <w:rsid w:val="006A1917"/>
    <w:rsid w:val="006D4DCB"/>
    <w:rsid w:val="007123E4"/>
    <w:rsid w:val="007206F4"/>
    <w:rsid w:val="007601B7"/>
    <w:rsid w:val="0077717A"/>
    <w:rsid w:val="007A1CC0"/>
    <w:rsid w:val="007F30E0"/>
    <w:rsid w:val="0086269A"/>
    <w:rsid w:val="00870B85"/>
    <w:rsid w:val="00882839"/>
    <w:rsid w:val="008E2957"/>
    <w:rsid w:val="009E5AE5"/>
    <w:rsid w:val="00A67BD1"/>
    <w:rsid w:val="00A93198"/>
    <w:rsid w:val="00A95422"/>
    <w:rsid w:val="00A9735F"/>
    <w:rsid w:val="00AF35DE"/>
    <w:rsid w:val="00AF3726"/>
    <w:rsid w:val="00B50445"/>
    <w:rsid w:val="00B573B3"/>
    <w:rsid w:val="00B642D2"/>
    <w:rsid w:val="00BA59F3"/>
    <w:rsid w:val="00BC796B"/>
    <w:rsid w:val="00C340EA"/>
    <w:rsid w:val="00C8326C"/>
    <w:rsid w:val="00CE54B6"/>
    <w:rsid w:val="00D36B7C"/>
    <w:rsid w:val="00DC0E35"/>
    <w:rsid w:val="00DC6C98"/>
    <w:rsid w:val="00DD703B"/>
    <w:rsid w:val="00DE2846"/>
    <w:rsid w:val="00DE53F1"/>
    <w:rsid w:val="00E82E07"/>
    <w:rsid w:val="00E96BC1"/>
    <w:rsid w:val="00EE6C3A"/>
    <w:rsid w:val="00F233A8"/>
    <w:rsid w:val="00F5495E"/>
    <w:rsid w:val="00F81B98"/>
    <w:rsid w:val="00F81EB9"/>
    <w:rsid w:val="00F911A6"/>
    <w:rsid w:val="00FA16E6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56AE73-9DAC-4C5E-B8A6-06D0B2FE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5</cp:revision>
  <dcterms:created xsi:type="dcterms:W3CDTF">2021-05-20T20:59:00Z</dcterms:created>
  <dcterms:modified xsi:type="dcterms:W3CDTF">2021-05-21T13:09:00Z</dcterms:modified>
</cp:coreProperties>
</file>