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56714">
      <w:pPr>
        <w:spacing w:before="240" w:line="360" w:lineRule="auto"/>
        <w:jc w:val="both"/>
        <w:rPr>
          <w:b/>
        </w:rPr>
      </w:pPr>
      <w:r>
        <w:rPr>
          <w:b/>
        </w:rPr>
        <w:t>MOÇÃO Nº</w:t>
      </w:r>
    </w:p>
    <w:p w:rsidR="00A56714">
      <w:pPr>
        <w:spacing w:before="240" w:line="360" w:lineRule="auto"/>
        <w:jc w:val="both"/>
      </w:pPr>
      <w:r>
        <w:t>Sr.</w:t>
      </w:r>
      <w:r>
        <w:t xml:space="preserve"> Presidente</w:t>
      </w:r>
    </w:p>
    <w:p w:rsidR="00A56714">
      <w:pPr>
        <w:spacing w:before="240" w:line="360" w:lineRule="auto"/>
        <w:jc w:val="both"/>
      </w:pPr>
    </w:p>
    <w:p w:rsidR="00A56714" w:rsidP="0055734A">
      <w:pPr>
        <w:spacing w:before="240" w:line="360" w:lineRule="auto"/>
        <w:ind w:firstLine="709"/>
        <w:jc w:val="both"/>
      </w:pPr>
      <w:r>
        <w:rPr>
          <w:b/>
        </w:rPr>
        <w:t>REQUEIRO À MESA</w:t>
      </w:r>
      <w:r>
        <w:t xml:space="preserve">, desta Augusta </w:t>
      </w:r>
      <w:r>
        <w:rPr>
          <w:b/>
        </w:rPr>
        <w:t>Casa Legislativa</w:t>
      </w:r>
      <w:r>
        <w:t xml:space="preserve">, após ouvido o </w:t>
      </w:r>
      <w:r>
        <w:rPr>
          <w:b/>
        </w:rPr>
        <w:t>Egrégio Plenário</w:t>
      </w:r>
      <w:r>
        <w:t>, na forma regimental, digne-se de aprovar e encaminhar a presente</w:t>
      </w:r>
      <w:r>
        <w:rPr>
          <w:i/>
        </w:rPr>
        <w:t xml:space="preserve"> </w:t>
      </w:r>
      <w:r>
        <w:rPr>
          <w:b/>
        </w:rPr>
        <w:t xml:space="preserve">MOÇÃO DE </w:t>
      </w:r>
      <w:r w:rsidR="0055734A">
        <w:rPr>
          <w:b/>
        </w:rPr>
        <w:t xml:space="preserve">APOIO À </w:t>
      </w:r>
      <w:r>
        <w:rPr>
          <w:b/>
        </w:rPr>
        <w:t>VEREADOR</w:t>
      </w:r>
      <w:r w:rsidR="0055734A">
        <w:rPr>
          <w:b/>
        </w:rPr>
        <w:t>A</w:t>
      </w:r>
      <w:r>
        <w:rPr>
          <w:b/>
        </w:rPr>
        <w:t xml:space="preserve"> </w:t>
      </w:r>
      <w:r w:rsidR="0055734A">
        <w:rPr>
          <w:b/>
        </w:rPr>
        <w:t>EMELY IDALGO</w:t>
      </w:r>
      <w:r w:rsidR="00BD4023">
        <w:rPr>
          <w:b/>
        </w:rPr>
        <w:t>,</w:t>
      </w:r>
      <w:r>
        <w:rPr>
          <w:b/>
        </w:rPr>
        <w:t xml:space="preserve"> </w:t>
      </w:r>
      <w:r w:rsidR="0055734A">
        <w:t>pelos ataques homofóbicos</w:t>
      </w:r>
      <w:r>
        <w:t xml:space="preserve"> </w:t>
      </w:r>
      <w:r w:rsidR="0055734A">
        <w:t xml:space="preserve">recebidos de seu colega, Vereador Rodrigo do Vitória, </w:t>
      </w:r>
      <w:r>
        <w:t xml:space="preserve">durante sessão da Câmara Municipal de </w:t>
      </w:r>
      <w:r>
        <w:t>Mairinque</w:t>
      </w:r>
      <w:r>
        <w:t>.</w:t>
      </w:r>
    </w:p>
    <w:p w:rsidR="0055734A" w:rsidP="0055734A">
      <w:pPr>
        <w:spacing w:before="240" w:line="360" w:lineRule="auto"/>
        <w:ind w:firstLine="709"/>
        <w:jc w:val="both"/>
      </w:pPr>
    </w:p>
    <w:p w:rsidR="00A56714">
      <w:pPr>
        <w:spacing w:before="240" w:line="360" w:lineRule="auto"/>
        <w:jc w:val="center"/>
        <w:rPr>
          <w:b/>
          <w:u w:val="single"/>
        </w:rPr>
      </w:pPr>
      <w:r>
        <w:rPr>
          <w:b/>
          <w:u w:val="single"/>
        </w:rPr>
        <w:t>JUSTIFICATIVA</w:t>
      </w:r>
    </w:p>
    <w:p w:rsidR="00A56714">
      <w:pPr>
        <w:spacing w:line="360" w:lineRule="auto"/>
        <w:ind w:firstLine="709"/>
        <w:jc w:val="both"/>
      </w:pPr>
    </w:p>
    <w:p w:rsidR="00A56714">
      <w:pPr>
        <w:spacing w:line="360" w:lineRule="auto"/>
        <w:ind w:firstLine="709"/>
        <w:jc w:val="both"/>
      </w:pPr>
    </w:p>
    <w:p w:rsidR="00BD4023" w:rsidP="00BD4023">
      <w:pPr>
        <w:spacing w:line="360" w:lineRule="auto"/>
        <w:ind w:firstLine="720"/>
        <w:jc w:val="both"/>
      </w:pPr>
      <w:r>
        <w:t xml:space="preserve">Nosso país vive um período que deverá ficar marcado como dos mais obscurantistas de todos os tempos, </w:t>
      </w:r>
      <w:r>
        <w:t xml:space="preserve">concorrendo com os tribunais de inquisição da idade média, em razão dos ataques </w:t>
      </w:r>
      <w:r>
        <w:t xml:space="preserve">diários aos </w:t>
      </w:r>
      <w:r>
        <w:t xml:space="preserve">direitos humanos fundamentais. </w:t>
      </w:r>
    </w:p>
    <w:p w:rsidR="00BD4023" w:rsidP="00BD4023">
      <w:pPr>
        <w:spacing w:line="360" w:lineRule="auto"/>
        <w:ind w:firstLine="720"/>
        <w:jc w:val="both"/>
      </w:pPr>
      <w:r>
        <w:t>A diversidade</w:t>
      </w:r>
      <w:r>
        <w:t xml:space="preserve"> na humanidade é uma realidade. Os que se opõe a essa realidade sempre estiveram entre nós, </w:t>
      </w:r>
      <w:r>
        <w:t xml:space="preserve">é uma minoria doentia, verdadeiramente tóxica, cujo </w:t>
      </w:r>
      <w:r>
        <w:t>alimento é o ódio de cada dia. S</w:t>
      </w:r>
      <w:r>
        <w:t>ua base de sustentação é a me</w:t>
      </w:r>
      <w:r>
        <w:t xml:space="preserve">ntira e suas teorias filosóficas </w:t>
      </w:r>
      <w:r>
        <w:t xml:space="preserve">estão em </w:t>
      </w:r>
      <w:r>
        <w:t xml:space="preserve">tudo que possa negar a ciência. </w:t>
      </w:r>
    </w:p>
    <w:p w:rsidR="00A56714" w:rsidP="00BD4023">
      <w:pPr>
        <w:spacing w:line="360" w:lineRule="auto"/>
        <w:jc w:val="both"/>
      </w:pPr>
      <w:r>
        <w:t xml:space="preserve">             </w:t>
      </w:r>
      <w:r>
        <w:t>A ideologia racista, homofóbica e negacionista de extrema direita estava</w:t>
      </w:r>
      <w:r>
        <w:t xml:space="preserve"> </w:t>
      </w:r>
      <w:r>
        <w:t>invisibilizada</w:t>
      </w:r>
      <w:r>
        <w:t xml:space="preserve"> </w:t>
      </w:r>
      <w:r w:rsidR="009526A5">
        <w:t>pela própria ignor</w:t>
      </w:r>
      <w:r>
        <w:t xml:space="preserve">ância e estupidez, mas ganhou </w:t>
      </w:r>
      <w:r w:rsidR="009526A5">
        <w:t>força co</w:t>
      </w:r>
      <w:r>
        <w:t>m as redes sociais e hoje ocupa</w:t>
      </w:r>
      <w:r w:rsidR="009526A5">
        <w:t xml:space="preserve"> espaços de poder a partir de seu maior represe</w:t>
      </w:r>
      <w:r>
        <w:t>ntante, o genocida que ocupa a Presidência da R</w:t>
      </w:r>
      <w:r w:rsidR="009526A5">
        <w:t>epública.</w:t>
      </w:r>
      <w:r>
        <w:t xml:space="preserve"> </w:t>
      </w:r>
      <w:r w:rsidR="009526A5">
        <w:t xml:space="preserve">Foram </w:t>
      </w:r>
      <w:r w:rsidR="009526A5">
        <w:t>empoderados</w:t>
      </w:r>
      <w:r w:rsidR="009526A5">
        <w:t xml:space="preserve"> em todos os segmentos da sociedade que entendemos civ</w:t>
      </w:r>
      <w:r>
        <w:t>ilizada, por isso, vamos vê-los</w:t>
      </w:r>
      <w:r w:rsidR="009526A5">
        <w:t xml:space="preserve"> no Senado Federal, na Câmara dos Deputados, nas Assembleias Legislativas e nas Câmaras Municipais.</w:t>
      </w:r>
    </w:p>
    <w:p w:rsidR="00A56714">
      <w:pPr>
        <w:spacing w:line="360" w:lineRule="auto"/>
        <w:ind w:firstLine="720"/>
        <w:jc w:val="both"/>
      </w:pPr>
      <w:r>
        <w:t>Para o bem do Brasil</w:t>
      </w:r>
      <w:r w:rsidR="00BD4023">
        <w:t>,</w:t>
      </w:r>
      <w:r>
        <w:t xml:space="preserve"> eles precisam ser confrontados e derrotados, porque apesar de </w:t>
      </w:r>
      <w:r>
        <w:t>serem</w:t>
      </w:r>
      <w:r>
        <w:t xml:space="preserve"> minoria</w:t>
      </w:r>
      <w:r w:rsidR="00BD4023">
        <w:t xml:space="preserve">, possuem </w:t>
      </w:r>
      <w:r>
        <w:t>a agressividade e letalidade de um vírus. Basta ver o poder de destruição que estão provocando nas instituições democráticas do país.</w:t>
      </w:r>
    </w:p>
    <w:p w:rsidR="00A56714" w:rsidP="00BD4023">
      <w:pPr>
        <w:spacing w:line="360" w:lineRule="auto"/>
        <w:ind w:firstLine="720"/>
        <w:jc w:val="both"/>
      </w:pPr>
      <w:r>
        <w:t>O processo de continuidade do pensamento civilizado</w:t>
      </w:r>
      <w:r w:rsidR="00BD4023">
        <w:t xml:space="preserve"> com vistas à</w:t>
      </w:r>
      <w:r>
        <w:t xml:space="preserve"> reconstrução da nação começa pelo combate </w:t>
      </w:r>
      <w:r w:rsidR="00BD4023">
        <w:t xml:space="preserve">ao preconceito, racismo, homofobia e misoginia. Os adeptos dessa ideologia discriminatória devem ser </w:t>
      </w:r>
      <w:r>
        <w:t>rec</w:t>
      </w:r>
      <w:r w:rsidR="00BD4023">
        <w:t>olhido</w:t>
      </w:r>
      <w:r>
        <w:t xml:space="preserve">s </w:t>
      </w:r>
      <w:r w:rsidR="00BD4023">
        <w:t xml:space="preserve">de volta </w:t>
      </w:r>
      <w:r>
        <w:t>à sua insignificância.</w:t>
      </w:r>
    </w:p>
    <w:p w:rsidR="00A56714">
      <w:pPr>
        <w:spacing w:line="360" w:lineRule="auto"/>
        <w:ind w:firstLine="720"/>
        <w:jc w:val="both"/>
      </w:pPr>
      <w:r>
        <w:t>É o caso do “Vereador Rodrigo do V</w:t>
      </w:r>
      <w:r w:rsidR="009526A5">
        <w:t xml:space="preserve">itória” que não merece ser considerado representante do honrado povo de </w:t>
      </w:r>
      <w:r w:rsidR="009526A5">
        <w:t>Mairinque</w:t>
      </w:r>
      <w:r w:rsidR="009526A5">
        <w:t xml:space="preserve">.  </w:t>
      </w:r>
    </w:p>
    <w:p w:rsidR="00A56714">
      <w:pPr>
        <w:spacing w:line="360" w:lineRule="auto"/>
        <w:ind w:firstLine="720"/>
        <w:jc w:val="both"/>
      </w:pPr>
      <w:r>
        <w:t>Pelas razões acima cita</w:t>
      </w:r>
      <w:r w:rsidR="008D6127">
        <w:t xml:space="preserve">das, justifica-se plenamente a presente </w:t>
      </w:r>
      <w:r>
        <w:t xml:space="preserve">MOÇÃO DE REPÚDIO.    </w:t>
      </w:r>
    </w:p>
    <w:p w:rsidR="000930D9">
      <w:pPr>
        <w:spacing w:line="360" w:lineRule="auto"/>
        <w:ind w:firstLine="720"/>
        <w:jc w:val="both"/>
      </w:pPr>
    </w:p>
    <w:p w:rsidR="00A56714">
      <w:pPr>
        <w:spacing w:line="360" w:lineRule="auto"/>
        <w:ind w:firstLine="720"/>
        <w:jc w:val="both"/>
      </w:pPr>
      <w:r>
        <w:t xml:space="preserve"> </w:t>
      </w:r>
    </w:p>
    <w:p w:rsidR="00A56714">
      <w:pPr>
        <w:spacing w:line="360" w:lineRule="auto"/>
        <w:ind w:firstLine="720"/>
        <w:jc w:val="both"/>
        <w:rPr>
          <w:b/>
        </w:rPr>
      </w:pPr>
      <w:r>
        <w:t xml:space="preserve">  </w:t>
      </w:r>
      <w:r>
        <w:rPr>
          <w:b/>
        </w:rPr>
        <w:t xml:space="preserve">Sala das Sessões </w:t>
      </w:r>
      <w:r w:rsidR="0018238C">
        <w:rPr>
          <w:b/>
        </w:rPr>
        <w:t xml:space="preserve">“Vereador Rafael </w:t>
      </w:r>
      <w:r w:rsidR="0018238C">
        <w:rPr>
          <w:b/>
        </w:rPr>
        <w:t>Orsi</w:t>
      </w:r>
      <w:r w:rsidR="0018238C">
        <w:rPr>
          <w:b/>
        </w:rPr>
        <w:t xml:space="preserve"> Filho”, 28</w:t>
      </w:r>
      <w:r>
        <w:rPr>
          <w:b/>
        </w:rPr>
        <w:t xml:space="preserve"> de junho de 2021.</w:t>
      </w:r>
    </w:p>
    <w:p w:rsidR="00A56714">
      <w:pPr>
        <w:jc w:val="center"/>
        <w:rPr>
          <w:b/>
        </w:rPr>
      </w:pPr>
    </w:p>
    <w:p w:rsidR="00A56714">
      <w:pPr>
        <w:jc w:val="center"/>
        <w:rPr>
          <w:b/>
        </w:rPr>
      </w:pPr>
    </w:p>
    <w:p w:rsidR="00A56714">
      <w:pPr>
        <w:jc w:val="center"/>
        <w:rPr>
          <w:b/>
        </w:rPr>
      </w:pPr>
    </w:p>
    <w:p w:rsidR="000930D9">
      <w:pPr>
        <w:jc w:val="center"/>
        <w:rPr>
          <w:b/>
        </w:rPr>
      </w:pPr>
    </w:p>
    <w:p w:rsidR="00A56714">
      <w:pPr>
        <w:jc w:val="center"/>
        <w:rPr>
          <w:b/>
        </w:rPr>
      </w:pPr>
    </w:p>
    <w:p w:rsidR="00A56714">
      <w:pPr>
        <w:jc w:val="center"/>
        <w:rPr>
          <w:b/>
        </w:rPr>
      </w:pPr>
      <w:r>
        <w:rPr>
          <w:b/>
        </w:rPr>
        <w:t>EDUARDO DADE SALLUM</w:t>
      </w:r>
    </w:p>
    <w:p w:rsidR="00A56714">
      <w:pPr>
        <w:jc w:val="center"/>
        <w:rPr>
          <w:b/>
        </w:rPr>
      </w:pPr>
      <w:r>
        <w:rPr>
          <w:b/>
        </w:rPr>
        <w:t>Vereador</w:t>
      </w:r>
    </w:p>
    <w:p w:rsidR="00A56714">
      <w:pPr>
        <w:spacing w:before="240" w:line="360" w:lineRule="auto"/>
      </w:pPr>
    </w:p>
    <w:sectPr w:rsidSect="00A56714">
      <w:headerReference w:type="default" r:id="rId5"/>
      <w:footerReference w:type="default" r:id="rId6"/>
      <w:pgSz w:w="11906" w:h="16838"/>
      <w:pgMar w:top="1701" w:right="1134" w:bottom="1134" w:left="1701" w:header="709" w:footer="97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7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7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6.5pt;height:89.6pt;margin-top:-0.55pt;margin-left:-19pt;mso-height-relative:margin;mso-position-horizontal-relative:margin;mso-width-relative:margin;position:absolute;visibility:visible;z-index:251658240" strokecolor="white">
          <v:textbox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227041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A567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A567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A567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A567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A567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3" w:history="1">
      <w:r>
        <w:rPr>
          <w:rFonts w:ascii="Corsiva" w:eastAsia="Corsiva" w:hAnsi="Corsiva" w:cs="Corsiva"/>
          <w:color w:val="000000"/>
        </w:rPr>
        <w:t>webmaster@camaratatui.sp.gov.br</w:t>
      </w:r>
    </w:hyperlink>
  </w:p>
  <w:p w:rsidR="00A567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color w:val="000000"/>
      </w:rPr>
    </w:pPr>
  </w:p>
  <w:p w:rsidR="00A56714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56714"/>
    <w:rsid w:val="000930D9"/>
    <w:rsid w:val="0018238C"/>
    <w:rsid w:val="002C6F1F"/>
    <w:rsid w:val="00394ABB"/>
    <w:rsid w:val="004D7DC7"/>
    <w:rsid w:val="0055734A"/>
    <w:rsid w:val="005A15B2"/>
    <w:rsid w:val="007214BD"/>
    <w:rsid w:val="0079098B"/>
    <w:rsid w:val="007C57FB"/>
    <w:rsid w:val="008D6127"/>
    <w:rsid w:val="009526A5"/>
    <w:rsid w:val="00A56714"/>
    <w:rsid w:val="00B36FD1"/>
    <w:rsid w:val="00BD4023"/>
    <w:rsid w:val="00C77323"/>
    <w:rsid w:val="00DA2467"/>
    <w:rsid w:val="00DE5DEF"/>
    <w:rsid w:val="00F749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</w:style>
  <w:style w:type="paragraph" w:styleId="Heading1">
    <w:name w:val="heading 1"/>
    <w:basedOn w:val="Normal"/>
    <w:next w:val="Normal"/>
    <w:link w:val="Ttulo1Char"/>
    <w:qFormat/>
    <w:rsid w:val="00A035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105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0"/>
    <w:next w:val="normal00"/>
    <w:rsid w:val="00D326C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D326C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D326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56714"/>
  </w:style>
  <w:style w:type="table" w:customStyle="1" w:styleId="TableNormal0">
    <w:name w:val="Table Normal_0"/>
    <w:rsid w:val="00A567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paragraph" w:customStyle="1" w:styleId="normal00">
    <w:name w:val="normal_0"/>
    <w:rsid w:val="00D326CC"/>
  </w:style>
  <w:style w:type="table" w:customStyle="1" w:styleId="TableNormal1">
    <w:name w:val="Table Normal_1"/>
    <w:rsid w:val="00D326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  <w:style w:type="character" w:styleId="Strong">
    <w:name w:val="Strong"/>
    <w:basedOn w:val="DefaultParagraphFont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DefaultParagraphFont"/>
    <w:rsid w:val="00BD20EF"/>
  </w:style>
  <w:style w:type="character" w:customStyle="1" w:styleId="Ttulo1Char">
    <w:name w:val="Título 1 Char"/>
    <w:basedOn w:val="DefaultParagraphFont"/>
    <w:link w:val="Heading1"/>
    <w:rsid w:val="00A03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DefaultParagraphFont"/>
    <w:link w:val="Heading3"/>
    <w:semiHidden/>
    <w:rsid w:val="00105E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ubtitle">
    <w:name w:val="Subtitle"/>
    <w:basedOn w:val="Normal"/>
    <w:next w:val="Normal"/>
    <w:rsid w:val="00A567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an1fyIPwdJDXL+Mi0DIBDKMXpg==">AMUW2mVFZn5DFET6psOe4UgUBH/Z6zM0//EmlwGmyfGKbRvHjsyBkFoWEMjRTd/mlNU22oZsOmwi1Ut0FYGvvrnU92DdeNJ7809WDeZ+dqD9f/FtU3l30VY=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Caroline Neves da Silva</cp:lastModifiedBy>
  <cp:revision>7</cp:revision>
  <dcterms:created xsi:type="dcterms:W3CDTF">2021-05-20T21:27:00Z</dcterms:created>
  <dcterms:modified xsi:type="dcterms:W3CDTF">2021-06-25T11:34:00Z</dcterms:modified>
</cp:coreProperties>
</file>