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891BC9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José da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FE5A30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</w:t>
      </w:r>
      <w:proofErr w:type="gramStart"/>
      <w:r w:rsidR="005F6A77" w:rsidRPr="00A21AF0">
        <w:rPr>
          <w:iCs/>
          <w:sz w:val="24"/>
          <w:szCs w:val="24"/>
        </w:rPr>
        <w:t>após</w:t>
      </w:r>
      <w:proofErr w:type="gramEnd"/>
      <w:r w:rsidR="005F6A77" w:rsidRPr="00A21AF0">
        <w:rPr>
          <w:iCs/>
          <w:sz w:val="24"/>
          <w:szCs w:val="24"/>
        </w:rPr>
        <w:t xml:space="preserve">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</w:t>
      </w:r>
      <w:r w:rsidR="00AD0472">
        <w:rPr>
          <w:iCs/>
          <w:sz w:val="24"/>
          <w:szCs w:val="24"/>
        </w:rPr>
        <w:t>o</w:t>
      </w:r>
      <w:r w:rsidR="00102B67">
        <w:rPr>
          <w:iCs/>
          <w:sz w:val="24"/>
          <w:szCs w:val="24"/>
        </w:rPr>
        <w:t xml:space="preserve"> </w:t>
      </w:r>
      <w:r w:rsidR="00AD0472">
        <w:rPr>
          <w:b/>
          <w:iCs/>
          <w:sz w:val="24"/>
          <w:szCs w:val="24"/>
        </w:rPr>
        <w:t>Exmo</w:t>
      </w:r>
      <w:r w:rsidR="005F6A77" w:rsidRPr="00625592">
        <w:rPr>
          <w:b/>
          <w:iCs/>
          <w:sz w:val="24"/>
          <w:szCs w:val="24"/>
        </w:rPr>
        <w:t>. Sr.</w:t>
      </w:r>
      <w:r w:rsidR="00AD0472">
        <w:rPr>
          <w:b/>
          <w:bCs/>
          <w:iCs/>
          <w:sz w:val="24"/>
          <w:szCs w:val="24"/>
        </w:rPr>
        <w:t xml:space="preserve">Deputado Estadual Davi </w:t>
      </w:r>
      <w:proofErr w:type="spellStart"/>
      <w:r w:rsidR="00AD0472">
        <w:rPr>
          <w:b/>
          <w:bCs/>
          <w:iCs/>
          <w:sz w:val="24"/>
          <w:szCs w:val="24"/>
        </w:rPr>
        <w:t>Zaia</w:t>
      </w:r>
      <w:proofErr w:type="spellEnd"/>
      <w:r w:rsidR="00AD0472">
        <w:rPr>
          <w:b/>
          <w:bCs/>
          <w:iCs/>
          <w:sz w:val="24"/>
          <w:szCs w:val="24"/>
        </w:rPr>
        <w:t xml:space="preserve"> – PPS / SP</w:t>
      </w:r>
      <w:r w:rsidR="005F6A77">
        <w:rPr>
          <w:b/>
          <w:bCs/>
          <w:iCs/>
          <w:sz w:val="24"/>
          <w:szCs w:val="24"/>
        </w:rPr>
        <w:t xml:space="preserve">, </w:t>
      </w:r>
      <w:r w:rsidR="005F6A77">
        <w:rPr>
          <w:iCs/>
          <w:sz w:val="24"/>
          <w:szCs w:val="24"/>
        </w:rPr>
        <w:t xml:space="preserve">que </w:t>
      </w:r>
      <w:r w:rsidR="00AD0472">
        <w:rPr>
          <w:iCs/>
          <w:sz w:val="24"/>
          <w:szCs w:val="24"/>
        </w:rPr>
        <w:t>envide esforços no sentido de Se PROPOR UMA EMENDA PARLAMENTAR para fins específicos de aquisição de veículo Perua /VAN – para a o transporte de alimentos destinados às famílias</w:t>
      </w:r>
      <w:r w:rsidR="00B309AC">
        <w:rPr>
          <w:iCs/>
          <w:sz w:val="24"/>
          <w:szCs w:val="24"/>
        </w:rPr>
        <w:t>,</w:t>
      </w:r>
      <w:r w:rsidR="00AD0472">
        <w:rPr>
          <w:iCs/>
          <w:sz w:val="24"/>
          <w:szCs w:val="24"/>
        </w:rPr>
        <w:t xml:space="preserve"> em situação vulnerável, atendidas pelo </w:t>
      </w:r>
      <w:r w:rsidR="00B309AC">
        <w:rPr>
          <w:iCs/>
          <w:sz w:val="24"/>
          <w:szCs w:val="24"/>
        </w:rPr>
        <w:t xml:space="preserve">Programa </w:t>
      </w:r>
      <w:r w:rsidR="00AD0472">
        <w:rPr>
          <w:iCs/>
          <w:sz w:val="24"/>
          <w:szCs w:val="24"/>
        </w:rPr>
        <w:t>Banco de Alimentos do Município de Tatuí.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AD0472" w:rsidRDefault="00AD0472" w:rsidP="00AD0472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Tal requerimento se dá ao fato que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este vereador tem constatado diversas dificuldades encontradas pela diretoria do Banco de Alimentos de Tatuí, no sentido da destinação dos </w:t>
      </w:r>
      <w:r w:rsidR="00B309A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alimentos selecionados pelo Programa Social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. Atualmente 300 famílias são atendidas pelo programa, no entanto, exi</w:t>
      </w:r>
      <w:r w:rsidR="00B309A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tem outras 350 famílias na lista de aguardo para serem </w:t>
      </w:r>
      <w:r w:rsidR="00B309A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aderidas ao programa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 porém com o recurso de transporte</w:t>
      </w:r>
      <w:r w:rsidR="00B309A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disponível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para este serviço, </w:t>
      </w:r>
      <w:r w:rsidR="00B309A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sendo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apenas 01 veículo, é praticamente incapaz de executar o trabalho </w:t>
      </w:r>
      <w:r w:rsidR="00B309A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devido sua limitação técnica,  sendo este que faz a coleta nos centros de captação e distribuição dos alimentos às famílias cadastradas, todos os dias.</w:t>
      </w:r>
    </w:p>
    <w:p w:rsidR="00B309AC" w:rsidRDefault="00B309AC" w:rsidP="00AD0472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Com a disponibilidade de mais um veículo, a capacidade de atendimento do Programa Socia</w:t>
      </w:r>
      <w:r w:rsidR="007172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l será dobrada, uma v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ez que há demanda para a captação e distribuição dos recursos.</w:t>
      </w:r>
    </w:p>
    <w:p w:rsidR="00AD0472" w:rsidRPr="00B7613F" w:rsidRDefault="00AD0472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891BC9">
        <w:rPr>
          <w:rStyle w:val="apple-converted-space"/>
          <w:color w:val="000000"/>
          <w:shd w:val="clear" w:color="auto" w:fill="FFFFFF"/>
        </w:rPr>
        <w:t>04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891BC9">
        <w:rPr>
          <w:rStyle w:val="apple-converted-space"/>
          <w:color w:val="000000"/>
          <w:shd w:val="clear" w:color="auto" w:fill="FFFFFF"/>
        </w:rPr>
        <w:t xml:space="preserve">abril </w:t>
      </w:r>
      <w:r>
        <w:rPr>
          <w:rStyle w:val="apple-converted-space"/>
          <w:color w:val="000000"/>
          <w:shd w:val="clear" w:color="auto" w:fill="FFFFFF"/>
        </w:rPr>
        <w:t>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50" w:rsidRDefault="00A20850" w:rsidP="00AC5395">
      <w:pPr>
        <w:spacing w:after="0" w:line="240" w:lineRule="auto"/>
      </w:pPr>
      <w:r>
        <w:separator/>
      </w:r>
    </w:p>
  </w:endnote>
  <w:endnote w:type="continuationSeparator" w:id="1">
    <w:p w:rsidR="00A20850" w:rsidRDefault="00A2085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E07D8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50" w:rsidRDefault="00A20850" w:rsidP="00AC5395">
      <w:pPr>
        <w:spacing w:after="0" w:line="240" w:lineRule="auto"/>
      </w:pPr>
      <w:r>
        <w:separator/>
      </w:r>
    </w:p>
  </w:footnote>
  <w:footnote w:type="continuationSeparator" w:id="1">
    <w:p w:rsidR="00A20850" w:rsidRDefault="00A2085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D8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B1C76"/>
    <w:rsid w:val="000C1298"/>
    <w:rsid w:val="00102B67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1F7238"/>
    <w:rsid w:val="00202C3C"/>
    <w:rsid w:val="002079D8"/>
    <w:rsid w:val="00226B25"/>
    <w:rsid w:val="00231BB5"/>
    <w:rsid w:val="002330C6"/>
    <w:rsid w:val="0024277A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04DCA"/>
    <w:rsid w:val="00710883"/>
    <w:rsid w:val="0071720A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1BC9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0850"/>
    <w:rsid w:val="00A21AF0"/>
    <w:rsid w:val="00A26770"/>
    <w:rsid w:val="00A40AE0"/>
    <w:rsid w:val="00A55D44"/>
    <w:rsid w:val="00A85D5B"/>
    <w:rsid w:val="00A964D0"/>
    <w:rsid w:val="00AC5395"/>
    <w:rsid w:val="00AD0472"/>
    <w:rsid w:val="00B003CF"/>
    <w:rsid w:val="00B03CEB"/>
    <w:rsid w:val="00B1478C"/>
    <w:rsid w:val="00B14D6E"/>
    <w:rsid w:val="00B26C2C"/>
    <w:rsid w:val="00B309A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31141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07D89"/>
    <w:rsid w:val="00E14C98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B833-590F-4C31-B2F8-4E9B3555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7</cp:revision>
  <cp:lastPrinted>2017-04-03T15:10:00Z</cp:lastPrinted>
  <dcterms:created xsi:type="dcterms:W3CDTF">2017-04-03T13:50:00Z</dcterms:created>
  <dcterms:modified xsi:type="dcterms:W3CDTF">2017-04-03T15:12:00Z</dcterms:modified>
</cp:coreProperties>
</file>