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Default="006F73AB" w:rsidP="005B2B96">
      <w:pPr>
        <w:spacing w:line="360" w:lineRule="auto"/>
        <w:ind w:left="1134" w:hanging="1134"/>
        <w:jc w:val="both"/>
        <w:rPr>
          <w:rFonts w:ascii="Arial" w:hAnsi="Arial" w:cs="Arial"/>
          <w:color w:val="222222"/>
          <w:shd w:val="clear" w:color="auto" w:fill="FFFFFF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BA2B72">
        <w:rPr>
          <w:rFonts w:ascii="Arial" w:hAnsi="Arial" w:cs="Arial"/>
          <w:color w:val="222222"/>
          <w:shd w:val="clear" w:color="auto" w:fill="FFFFFF"/>
        </w:rPr>
        <w:t>que informe quais são os procedimentos adotados pela Municipalidade para incentivar a reciclagem em nível doméstico e empresarial.</w:t>
      </w:r>
    </w:p>
    <w:p w:rsidR="00BA2B72" w:rsidRDefault="00BA2B72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5B2B96" w:rsidRPr="00025AF1" w:rsidRDefault="005B2B96" w:rsidP="005B2B9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25AF1">
        <w:rPr>
          <w:rFonts w:ascii="Arial" w:hAnsi="Arial" w:cs="Arial"/>
          <w:b/>
          <w:sz w:val="36"/>
          <w:szCs w:val="36"/>
        </w:rPr>
        <w:t>Justificativa</w:t>
      </w:r>
    </w:p>
    <w:p w:rsidR="005B2B96" w:rsidRDefault="005B2B96" w:rsidP="005B2B96">
      <w:pPr>
        <w:spacing w:line="360" w:lineRule="auto"/>
        <w:jc w:val="center"/>
        <w:rPr>
          <w:rFonts w:ascii="Arial" w:hAnsi="Arial" w:cs="Arial"/>
        </w:rPr>
      </w:pPr>
    </w:p>
    <w:p w:rsidR="005F4BA0" w:rsidRPr="00C90856" w:rsidRDefault="005B2B96" w:rsidP="00C93A6B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2B72">
        <w:rPr>
          <w:rFonts w:ascii="Arial" w:hAnsi="Arial" w:cs="Arial"/>
          <w:color w:val="222222"/>
          <w:shd w:val="clear" w:color="auto" w:fill="FFFFFF"/>
        </w:rPr>
        <w:t>O presente requerimento tem como objetivo elucidar dúvidas a respeito de como está sendo feito a coleta dos produtos recicláveis em nosso município, tanto em nível doméstico quanto empresarial. Sabe-se a importância do incentivo à reciclagem diante de toda a conjuntura ambiental que vivemos atualmente. Além disso, a reciclagem pode representar também uma fonte de empregos, em razão da crise trabalhista que o país enfrenta.</w:t>
      </w:r>
      <w:r w:rsidR="001F1E84">
        <w:rPr>
          <w:rFonts w:ascii="Arial" w:hAnsi="Arial" w:cs="Arial"/>
        </w:rPr>
        <w:tab/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C93A6B">
        <w:rPr>
          <w:rFonts w:ascii="Arial" w:hAnsi="Arial" w:cs="Arial"/>
          <w:b/>
        </w:rPr>
        <w:t>11 de Abril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82" w:rsidRDefault="00213D82">
      <w:r>
        <w:separator/>
      </w:r>
    </w:p>
  </w:endnote>
  <w:endnote w:type="continuationSeparator" w:id="1">
    <w:p w:rsidR="00213D82" w:rsidRDefault="0021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82" w:rsidRDefault="00213D82">
      <w:r>
        <w:separator/>
      </w:r>
    </w:p>
  </w:footnote>
  <w:footnote w:type="continuationSeparator" w:id="1">
    <w:p w:rsidR="00213D82" w:rsidRDefault="00213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65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3D8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71E7F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FCB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2B72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93A6B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DF657A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2017-04-07T20:04:00Z</dcterms:created>
  <dcterms:modified xsi:type="dcterms:W3CDTF">2017-04-07T20:04:00Z</dcterms:modified>
</cp:coreProperties>
</file>