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5F746C">
        <w:rPr>
          <w:rFonts w:ascii="Bookman Old Style" w:hAnsi="Bookman Old Style"/>
          <w:b/>
          <w:bCs/>
          <w:iCs/>
        </w:rPr>
        <w:t>MOÇÃO DE APL</w:t>
      </w:r>
      <w:r w:rsidR="00FF13E3" w:rsidRPr="005F746C">
        <w:rPr>
          <w:rFonts w:ascii="Bookman Old Style" w:hAnsi="Bookman Old Style"/>
          <w:b/>
          <w:bCs/>
          <w:iCs/>
        </w:rPr>
        <w:t>A</w:t>
      </w:r>
      <w:r w:rsidR="00092D7F" w:rsidRPr="005F746C">
        <w:rPr>
          <w:rFonts w:ascii="Bookman Old Style" w:hAnsi="Bookman Old Style"/>
          <w:b/>
          <w:bCs/>
          <w:iCs/>
        </w:rPr>
        <w:t>USOS</w:t>
      </w:r>
      <w:r w:rsidR="006B6F42" w:rsidRPr="005F746C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5F746C">
        <w:rPr>
          <w:rFonts w:ascii="Bookman Old Style" w:hAnsi="Bookman Old Style"/>
          <w:iCs/>
        </w:rPr>
        <w:t xml:space="preserve"> </w:t>
      </w:r>
      <w:r w:rsidR="00655076" w:rsidRPr="005F746C">
        <w:rPr>
          <w:rFonts w:ascii="Bookman Old Style" w:hAnsi="Bookman Old Style"/>
          <w:iCs/>
        </w:rPr>
        <w:t xml:space="preserve">à </w:t>
      </w:r>
      <w:r w:rsidR="00655076" w:rsidRPr="005F746C">
        <w:rPr>
          <w:rFonts w:ascii="Bookman Old Style" w:hAnsi="Bookman Old Style"/>
          <w:b/>
          <w:iCs/>
        </w:rPr>
        <w:t xml:space="preserve">Secretaria Municipal </w:t>
      </w:r>
      <w:r w:rsidR="005F746C" w:rsidRPr="005F746C">
        <w:rPr>
          <w:rFonts w:ascii="Bookman Old Style" w:hAnsi="Bookman Old Style"/>
          <w:b/>
          <w:iCs/>
        </w:rPr>
        <w:t xml:space="preserve">de </w:t>
      </w:r>
      <w:r w:rsidR="005F746C" w:rsidRPr="005F746C">
        <w:rPr>
          <w:rFonts w:ascii="Bookman Old Style" w:hAnsi="Bookman Old Style"/>
          <w:b/>
          <w:color w:val="000000"/>
        </w:rPr>
        <w:t>Agricultura e Meio Ambiente</w:t>
      </w:r>
      <w:r w:rsidR="005F746C" w:rsidRPr="005F746C">
        <w:rPr>
          <w:rFonts w:ascii="Bookman Old Style" w:hAnsi="Bookman Old Style"/>
          <w:color w:val="000000"/>
        </w:rPr>
        <w:t xml:space="preserve">, </w:t>
      </w:r>
      <w:r w:rsidR="00655076" w:rsidRPr="005F746C">
        <w:rPr>
          <w:rFonts w:ascii="Bookman Old Style" w:hAnsi="Bookman Old Style"/>
          <w:iCs/>
        </w:rPr>
        <w:t xml:space="preserve">na pessoa de seu Secretário </w:t>
      </w:r>
      <w:r w:rsidR="007C0DB3" w:rsidRPr="005F746C">
        <w:rPr>
          <w:rFonts w:ascii="Bookman Old Style" w:hAnsi="Bookman Old Style"/>
          <w:iCs/>
        </w:rPr>
        <w:t>Il</w:t>
      </w:r>
      <w:r w:rsidR="004F5576" w:rsidRPr="005F746C">
        <w:rPr>
          <w:rFonts w:ascii="Bookman Old Style" w:hAnsi="Bookman Old Style"/>
          <w:iCs/>
        </w:rPr>
        <w:t>m</w:t>
      </w:r>
      <w:r w:rsidR="007C0DB3" w:rsidRPr="005F746C">
        <w:rPr>
          <w:rFonts w:ascii="Bookman Old Style" w:hAnsi="Bookman Old Style"/>
          <w:iCs/>
        </w:rPr>
        <w:t>o.</w:t>
      </w:r>
      <w:r w:rsidR="005C1447" w:rsidRPr="005F746C">
        <w:rPr>
          <w:rFonts w:ascii="Bookman Old Style" w:hAnsi="Bookman Old Style"/>
          <w:iCs/>
        </w:rPr>
        <w:t xml:space="preserve"> </w:t>
      </w:r>
      <w:r w:rsidR="007C0DB3" w:rsidRPr="005F746C">
        <w:rPr>
          <w:rFonts w:ascii="Bookman Old Style" w:hAnsi="Bookman Old Style"/>
          <w:b/>
          <w:iCs/>
        </w:rPr>
        <w:t>Sr</w:t>
      </w:r>
      <w:r w:rsidR="00AF193C" w:rsidRPr="005F746C">
        <w:rPr>
          <w:rFonts w:ascii="Bookman Old Style" w:hAnsi="Bookman Old Style"/>
          <w:b/>
          <w:iCs/>
        </w:rPr>
        <w:t>.</w:t>
      </w:r>
      <w:r w:rsidR="00E70F19" w:rsidRPr="005F746C">
        <w:rPr>
          <w:rFonts w:ascii="Bookman Old Style" w:hAnsi="Bookman Old Style"/>
          <w:b/>
          <w:iCs/>
        </w:rPr>
        <w:t xml:space="preserve"> </w:t>
      </w:r>
      <w:r w:rsidR="005F746C" w:rsidRPr="005F746C">
        <w:rPr>
          <w:rFonts w:ascii="Bookman Old Style" w:hAnsi="Bookman Old Style"/>
          <w:b/>
          <w:color w:val="000000"/>
        </w:rPr>
        <w:t>Célio José Valdrighi</w:t>
      </w:r>
      <w:r w:rsidR="004F5576" w:rsidRPr="005F746C">
        <w:rPr>
          <w:rFonts w:ascii="Bookman Old Style" w:hAnsi="Bookman Old Style"/>
          <w:bCs/>
          <w:iCs/>
        </w:rPr>
        <w:t>,</w:t>
      </w:r>
      <w:r w:rsidR="004F5576" w:rsidRPr="005F746C">
        <w:rPr>
          <w:rFonts w:ascii="Bookman Old Style" w:hAnsi="Bookman Old Style"/>
          <w:b/>
          <w:bCs/>
          <w:iCs/>
        </w:rPr>
        <w:t xml:space="preserve"> </w:t>
      </w:r>
      <w:r w:rsidR="00250CFA" w:rsidRPr="005F746C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5F746C">
        <w:rPr>
          <w:rFonts w:ascii="Bookman Old Style" w:hAnsi="Bookman Old Style"/>
          <w:b/>
          <w:bCs/>
          <w:iCs/>
        </w:rPr>
        <w:t>em razão</w:t>
      </w:r>
      <w:r w:rsidR="007C0DB3" w:rsidRPr="005F746C">
        <w:rPr>
          <w:rFonts w:ascii="Bookman Old Style" w:hAnsi="Bookman Old Style"/>
          <w:b/>
          <w:bCs/>
          <w:iCs/>
        </w:rPr>
        <w:t xml:space="preserve"> d</w:t>
      </w:r>
      <w:r w:rsidR="00655076" w:rsidRPr="005F746C">
        <w:rPr>
          <w:rFonts w:ascii="Bookman Old Style" w:hAnsi="Bookman Old Style"/>
          <w:b/>
          <w:bCs/>
          <w:iCs/>
        </w:rPr>
        <w:t>a</w:t>
      </w:r>
      <w:r w:rsidR="007C0DB3" w:rsidRPr="005F746C">
        <w:rPr>
          <w:rFonts w:ascii="Bookman Old Style" w:hAnsi="Bookman Old Style"/>
          <w:b/>
          <w:bCs/>
          <w:iCs/>
        </w:rPr>
        <w:t xml:space="preserve"> </w:t>
      </w:r>
      <w:r w:rsidR="00655076" w:rsidRPr="005F746C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5F746C">
        <w:rPr>
          <w:rFonts w:ascii="Bookman Old Style" w:hAnsi="Bookman Old Style"/>
          <w:b/>
          <w:bCs/>
          <w:iCs/>
        </w:rPr>
        <w:t xml:space="preserve"> </w:t>
      </w:r>
      <w:r w:rsidR="00ED4AF5" w:rsidRPr="005F746C">
        <w:rPr>
          <w:rFonts w:ascii="Bookman Old Style" w:hAnsi="Bookman Old Style"/>
          <w:b/>
          <w:bCs/>
          <w:iCs/>
        </w:rPr>
        <w:t>notável</w:t>
      </w:r>
      <w:r w:rsidR="00522B85" w:rsidRPr="005F746C">
        <w:rPr>
          <w:rFonts w:ascii="Bookman Old Style" w:hAnsi="Bookman Old Style"/>
          <w:b/>
          <w:bCs/>
          <w:iCs/>
        </w:rPr>
        <w:t xml:space="preserve"> desempenho</w:t>
      </w:r>
      <w:r w:rsidR="00655076" w:rsidRPr="005F746C">
        <w:rPr>
          <w:rFonts w:ascii="Bookman Old Style" w:hAnsi="Bookman Old Style"/>
          <w:b/>
          <w:bCs/>
          <w:iCs/>
        </w:rPr>
        <w:t xml:space="preserve"> </w:t>
      </w:r>
      <w:r w:rsidR="00250CFA" w:rsidRPr="005F746C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>Esta notável Secretaria, comprometida com o bem público, com o bem estar da população Tatuiana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E7" w:rsidRDefault="00D232E7">
      <w:r>
        <w:separator/>
      </w:r>
    </w:p>
  </w:endnote>
  <w:endnote w:type="continuationSeparator" w:id="1">
    <w:p w:rsidR="00D232E7" w:rsidRDefault="00D2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E7" w:rsidRDefault="00D232E7">
      <w:r>
        <w:separator/>
      </w:r>
    </w:p>
  </w:footnote>
  <w:footnote w:type="continuationSeparator" w:id="1">
    <w:p w:rsidR="00D232E7" w:rsidRDefault="00D2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79F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20DC"/>
    <w:rsid w:val="00BF7F34"/>
    <w:rsid w:val="00C020C3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2017-04-17T13:56:00Z</cp:lastPrinted>
  <dcterms:created xsi:type="dcterms:W3CDTF">2017-04-17T13:58:00Z</dcterms:created>
  <dcterms:modified xsi:type="dcterms:W3CDTF">2017-04-17T13:58:00Z</dcterms:modified>
</cp:coreProperties>
</file>