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F3FBE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1F3FBE">
        <w:rPr>
          <w:rFonts w:ascii="Bookman Old Style" w:hAnsi="Bookman Old Style"/>
          <w:sz w:val="22"/>
          <w:szCs w:val="22"/>
        </w:rPr>
        <w:t xml:space="preserve">sobre a possibilidade de se </w:t>
      </w:r>
      <w:r w:rsidR="0056609C">
        <w:rPr>
          <w:rFonts w:ascii="Bookman Old Style" w:hAnsi="Bookman Old Style"/>
          <w:sz w:val="22"/>
          <w:szCs w:val="22"/>
        </w:rPr>
        <w:t xml:space="preserve">firmar parcerias ente o Banco de Alimentos e as UBS Municipais para que se possa produzir a multimistura nutricional a ser distribuído a </w:t>
      </w:r>
      <w:r w:rsidR="00801DA2">
        <w:rPr>
          <w:rFonts w:ascii="Bookman Old Style" w:hAnsi="Bookman Old Style"/>
          <w:sz w:val="22"/>
          <w:szCs w:val="22"/>
        </w:rPr>
        <w:t>idosos, crianças, gestantes e nutrizes e distribuídas aos pacientes que necessitem.</w:t>
      </w:r>
    </w:p>
    <w:p w:rsidR="0056609C" w:rsidRPr="00E150A6" w:rsidRDefault="0056609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3FBE" w:rsidRPr="00E150A6" w:rsidRDefault="001F3FB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F3FBE" w:rsidRDefault="0056609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Considerando que através da orientação </w:t>
      </w:r>
      <w:r w:rsidR="00801DA2">
        <w:rPr>
          <w:rFonts w:ascii="Bookman Old Style" w:hAnsi="Bookman Old Style"/>
          <w:sz w:val="22"/>
          <w:szCs w:val="22"/>
        </w:rPr>
        <w:t xml:space="preserve">alimentar, </w:t>
      </w:r>
      <w:r>
        <w:rPr>
          <w:rFonts w:ascii="Bookman Old Style" w:hAnsi="Bookman Old Style"/>
          <w:sz w:val="22"/>
          <w:szCs w:val="22"/>
        </w:rPr>
        <w:t xml:space="preserve">seja por ações </w:t>
      </w:r>
      <w:r w:rsidR="00801DA2">
        <w:rPr>
          <w:rFonts w:ascii="Bookman Old Style" w:hAnsi="Bookman Old Style"/>
          <w:sz w:val="22"/>
          <w:szCs w:val="22"/>
        </w:rPr>
        <w:t xml:space="preserve">diretas, </w:t>
      </w:r>
      <w:r>
        <w:rPr>
          <w:rFonts w:ascii="Bookman Old Style" w:hAnsi="Bookman Old Style"/>
          <w:sz w:val="22"/>
          <w:szCs w:val="22"/>
        </w:rPr>
        <w:t xml:space="preserve">o incentivo do uso da alimentação alternativa de alto valor </w:t>
      </w:r>
      <w:r w:rsidR="00801DA2">
        <w:rPr>
          <w:rFonts w:ascii="Bookman Old Style" w:hAnsi="Bookman Old Style"/>
          <w:sz w:val="22"/>
          <w:szCs w:val="22"/>
        </w:rPr>
        <w:t xml:space="preserve">nutritivo, </w:t>
      </w:r>
      <w:r>
        <w:rPr>
          <w:rFonts w:ascii="Bookman Old Style" w:hAnsi="Bookman Old Style"/>
          <w:sz w:val="22"/>
          <w:szCs w:val="22"/>
        </w:rPr>
        <w:t xml:space="preserve">cujo princípio utilizado é o da </w:t>
      </w:r>
      <w:r w:rsidR="00801DA2">
        <w:rPr>
          <w:rFonts w:ascii="Bookman Old Style" w:hAnsi="Bookman Old Style"/>
          <w:sz w:val="22"/>
          <w:szCs w:val="22"/>
        </w:rPr>
        <w:t>multimistura, onde a qualidade decorre da variedade e não da quantidade, aproveitando-se de toda a potencialidade nutritiva dos alimentos, com a combinação de variados elementos, como folhas, sementes e farelos, que não são bem aproveitados e que poderiam ser usados integralmente para melhorar a qualidade da alimentação.</w:t>
      </w:r>
    </w:p>
    <w:p w:rsidR="00801DA2" w:rsidRDefault="00801DA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01DA2" w:rsidRDefault="00801DA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01DA2" w:rsidRDefault="00801DA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F3FBE" w:rsidRPr="00E150A6" w:rsidRDefault="001F3FB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F3FBE">
        <w:rPr>
          <w:rFonts w:ascii="Bookman Old Style" w:hAnsi="Bookman Old Style"/>
          <w:b/>
          <w:sz w:val="22"/>
          <w:szCs w:val="22"/>
        </w:rPr>
        <w:t>27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F3FBE">
        <w:rPr>
          <w:rFonts w:ascii="Bookman Old Style" w:hAnsi="Bookman Old Style"/>
          <w:b/>
          <w:sz w:val="22"/>
          <w:szCs w:val="22"/>
        </w:rPr>
        <w:t>Abril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1F3FB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0325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3FBE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609C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1DA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0325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2017-04-26T17:24:00Z</cp:lastPrinted>
  <dcterms:created xsi:type="dcterms:W3CDTF">2017-04-26T17:24:00Z</dcterms:created>
  <dcterms:modified xsi:type="dcterms:W3CDTF">2017-04-26T17:24:00Z</dcterms:modified>
</cp:coreProperties>
</file>